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620A9" w14:textId="77777777" w:rsidR="00FD6ED4" w:rsidRPr="003F4B99" w:rsidRDefault="00FD6ED4" w:rsidP="00FD6ED4">
      <w:pPr>
        <w:spacing w:before="120"/>
        <w:jc w:val="center"/>
        <w:rPr>
          <w:rFonts w:ascii="Arial" w:eastAsia="MS Mincho" w:hAnsi="Arial" w:cs="Arial"/>
          <w:b/>
          <w:bCs/>
          <w:color w:val="000000"/>
          <w:sz w:val="20"/>
          <w:szCs w:val="20"/>
        </w:rPr>
      </w:pPr>
      <w:r w:rsidRPr="003F4B99">
        <w:rPr>
          <w:rFonts w:ascii="Arial" w:eastAsia="MS Mincho" w:hAnsi="Arial" w:cs="Arial"/>
          <w:b/>
          <w:bCs/>
          <w:color w:val="000000"/>
          <w:sz w:val="20"/>
          <w:szCs w:val="20"/>
        </w:rPr>
        <w:t>ANEXO II</w:t>
      </w:r>
    </w:p>
    <w:p w14:paraId="2B403037" w14:textId="4FA4F8E6" w:rsidR="0094520C" w:rsidRPr="00C954C1" w:rsidRDefault="00FD407D" w:rsidP="007B7E95">
      <w:pPr>
        <w:pStyle w:val="Ttulo1"/>
        <w:spacing w:before="93"/>
        <w:ind w:left="0" w:firstLine="0"/>
        <w:jc w:val="center"/>
        <w:rPr>
          <w:sz w:val="20"/>
          <w:szCs w:val="20"/>
        </w:rPr>
      </w:pPr>
      <w:r w:rsidRPr="00C954C1">
        <w:rPr>
          <w:sz w:val="20"/>
          <w:szCs w:val="20"/>
        </w:rPr>
        <w:t>TERMO</w:t>
      </w:r>
      <w:r w:rsidRPr="00C954C1">
        <w:rPr>
          <w:spacing w:val="-4"/>
          <w:sz w:val="20"/>
          <w:szCs w:val="20"/>
        </w:rPr>
        <w:t xml:space="preserve"> </w:t>
      </w:r>
      <w:r w:rsidRPr="00C954C1">
        <w:rPr>
          <w:sz w:val="20"/>
          <w:szCs w:val="20"/>
        </w:rPr>
        <w:t>DE</w:t>
      </w:r>
      <w:r w:rsidRPr="00C954C1">
        <w:rPr>
          <w:spacing w:val="-4"/>
          <w:sz w:val="20"/>
          <w:szCs w:val="20"/>
        </w:rPr>
        <w:t xml:space="preserve"> </w:t>
      </w:r>
      <w:r w:rsidRPr="00C954C1">
        <w:rPr>
          <w:sz w:val="20"/>
          <w:szCs w:val="20"/>
        </w:rPr>
        <w:t>REFERÊNCIA</w:t>
      </w:r>
    </w:p>
    <w:p w14:paraId="58867A2E" w14:textId="5B7F7D3D" w:rsidR="0094520C" w:rsidRPr="00C954C1" w:rsidRDefault="00FD407D" w:rsidP="007B7E95">
      <w:pPr>
        <w:spacing w:before="120"/>
        <w:jc w:val="center"/>
        <w:rPr>
          <w:rFonts w:ascii="Arial" w:hAnsi="Arial" w:cs="Arial"/>
          <w:sz w:val="20"/>
          <w:szCs w:val="20"/>
        </w:rPr>
      </w:pPr>
      <w:r w:rsidRPr="00C954C1">
        <w:rPr>
          <w:rFonts w:ascii="Arial" w:hAnsi="Arial" w:cs="Arial"/>
          <w:sz w:val="20"/>
          <w:szCs w:val="20"/>
        </w:rPr>
        <w:t>Processo Administrativo nº</w:t>
      </w:r>
      <w:r w:rsidR="006B79B0" w:rsidRPr="00C954C1">
        <w:rPr>
          <w:rFonts w:ascii="Arial" w:hAnsi="Arial" w:cs="Arial"/>
          <w:sz w:val="20"/>
          <w:szCs w:val="20"/>
        </w:rPr>
        <w:t xml:space="preserve"> 13026</w:t>
      </w:r>
      <w:r w:rsidR="0084066E" w:rsidRPr="00C954C1">
        <w:rPr>
          <w:rFonts w:ascii="Arial" w:hAnsi="Arial" w:cs="Arial"/>
          <w:sz w:val="20"/>
          <w:szCs w:val="20"/>
        </w:rPr>
        <w:t>/</w:t>
      </w:r>
      <w:r w:rsidRPr="00C954C1">
        <w:rPr>
          <w:rFonts w:ascii="Arial" w:hAnsi="Arial" w:cs="Arial"/>
          <w:sz w:val="20"/>
          <w:szCs w:val="20"/>
        </w:rPr>
        <w:t>2025</w:t>
      </w:r>
    </w:p>
    <w:p w14:paraId="3D79C5B3" w14:textId="5F2D3441" w:rsidR="000F674D" w:rsidRPr="00C954C1" w:rsidRDefault="000F674D" w:rsidP="007B7E95">
      <w:pPr>
        <w:spacing w:before="120"/>
        <w:jc w:val="center"/>
        <w:rPr>
          <w:rFonts w:ascii="Arial" w:hAnsi="Arial" w:cs="Arial"/>
          <w:sz w:val="20"/>
          <w:szCs w:val="20"/>
        </w:rPr>
      </w:pPr>
      <w:r w:rsidRPr="00C954C1">
        <w:rPr>
          <w:rFonts w:ascii="Arial" w:hAnsi="Arial" w:cs="Arial"/>
          <w:sz w:val="20"/>
          <w:szCs w:val="20"/>
        </w:rPr>
        <w:t>Requisição de Necessidades nº 29515 e 29516</w:t>
      </w:r>
    </w:p>
    <w:p w14:paraId="1CBEEDCD" w14:textId="77777777" w:rsidR="0094520C" w:rsidRPr="00C954C1" w:rsidRDefault="00FD407D" w:rsidP="00C954C1">
      <w:pPr>
        <w:spacing w:before="120"/>
        <w:jc w:val="both"/>
        <w:rPr>
          <w:rFonts w:ascii="Arial" w:hAnsi="Arial" w:cs="Arial"/>
          <w:b/>
          <w:sz w:val="20"/>
          <w:szCs w:val="20"/>
        </w:rPr>
      </w:pPr>
      <w:r w:rsidRPr="00C954C1">
        <w:rPr>
          <w:rFonts w:ascii="Arial" w:hAnsi="Arial" w:cs="Arial"/>
          <w:b/>
          <w:sz w:val="20"/>
          <w:szCs w:val="20"/>
        </w:rPr>
        <w:t>ÓRGÃO SOLICITANTE</w:t>
      </w:r>
    </w:p>
    <w:p w14:paraId="63B591FC" w14:textId="62FAF228" w:rsidR="0094520C" w:rsidRPr="00C954C1" w:rsidRDefault="00A21333" w:rsidP="00C954C1">
      <w:pPr>
        <w:jc w:val="both"/>
        <w:rPr>
          <w:rFonts w:ascii="Arial" w:hAnsi="Arial" w:cs="Arial"/>
          <w:bCs/>
          <w:sz w:val="20"/>
          <w:szCs w:val="20"/>
        </w:rPr>
      </w:pPr>
      <w:r w:rsidRPr="00C954C1">
        <w:rPr>
          <w:rFonts w:ascii="Arial" w:hAnsi="Arial" w:cs="Arial"/>
          <w:bCs/>
          <w:sz w:val="20"/>
          <w:szCs w:val="20"/>
        </w:rPr>
        <w:t xml:space="preserve">     </w:t>
      </w:r>
      <w:r w:rsidR="00FD407D" w:rsidRPr="00C954C1">
        <w:rPr>
          <w:rFonts w:ascii="Arial" w:hAnsi="Arial" w:cs="Arial"/>
          <w:bCs/>
          <w:sz w:val="20"/>
          <w:szCs w:val="20"/>
        </w:rPr>
        <w:t>Fundo Municipal de Saúde - Secretaria Municipal de Saúde de Três Rios</w:t>
      </w:r>
    </w:p>
    <w:p w14:paraId="47AE5972" w14:textId="77777777" w:rsidR="0094520C" w:rsidRPr="00C954C1" w:rsidRDefault="0094520C" w:rsidP="00C954C1">
      <w:pPr>
        <w:jc w:val="both"/>
        <w:rPr>
          <w:rFonts w:ascii="Arial" w:hAnsi="Arial" w:cs="Arial"/>
          <w:b/>
          <w:sz w:val="20"/>
          <w:szCs w:val="20"/>
        </w:rPr>
      </w:pPr>
    </w:p>
    <w:p w14:paraId="5913FC5E" w14:textId="77777777" w:rsidR="00A21333" w:rsidRPr="00C954C1" w:rsidRDefault="00FD407D" w:rsidP="00C954C1">
      <w:pPr>
        <w:numPr>
          <w:ilvl w:val="0"/>
          <w:numId w:val="1"/>
        </w:numPr>
        <w:spacing w:after="160" w:line="259" w:lineRule="auto"/>
        <w:ind w:left="0" w:hanging="284"/>
        <w:jc w:val="both"/>
        <w:rPr>
          <w:rFonts w:ascii="Arial" w:eastAsiaTheme="minorHAnsi" w:hAnsi="Arial" w:cs="Arial"/>
          <w:sz w:val="20"/>
          <w:szCs w:val="20"/>
          <w:lang w:eastAsia="en-US"/>
        </w:rPr>
      </w:pPr>
      <w:r w:rsidRPr="00C954C1">
        <w:rPr>
          <w:rFonts w:ascii="Arial" w:hAnsi="Arial" w:cs="Arial"/>
          <w:b/>
          <w:sz w:val="20"/>
          <w:szCs w:val="20"/>
        </w:rPr>
        <w:t xml:space="preserve">OBJETO </w:t>
      </w:r>
    </w:p>
    <w:p w14:paraId="3FB5F7B1" w14:textId="3F9902B2" w:rsidR="0094520C" w:rsidRPr="00C954C1" w:rsidRDefault="00FD407D" w:rsidP="00C954C1">
      <w:pPr>
        <w:spacing w:after="160" w:line="259" w:lineRule="auto"/>
        <w:jc w:val="both"/>
        <w:rPr>
          <w:rFonts w:ascii="Arial" w:eastAsiaTheme="minorHAnsi" w:hAnsi="Arial" w:cs="Arial"/>
          <w:sz w:val="20"/>
          <w:szCs w:val="20"/>
          <w:lang w:eastAsia="en-US"/>
        </w:rPr>
      </w:pPr>
      <w:r w:rsidRPr="00C954C1">
        <w:rPr>
          <w:rFonts w:ascii="Arial" w:eastAsiaTheme="minorHAnsi" w:hAnsi="Arial" w:cs="Arial"/>
          <w:sz w:val="20"/>
          <w:szCs w:val="20"/>
          <w:lang w:eastAsia="en-US"/>
        </w:rPr>
        <w:t>Aquisição de equipamentos</w:t>
      </w:r>
      <w:r w:rsidR="004B0EC5" w:rsidRPr="00C954C1">
        <w:rPr>
          <w:rFonts w:ascii="Arial" w:eastAsiaTheme="minorHAnsi" w:hAnsi="Arial" w:cs="Arial"/>
          <w:sz w:val="20"/>
          <w:szCs w:val="20"/>
          <w:lang w:eastAsia="en-US"/>
        </w:rPr>
        <w:t xml:space="preserve"> e vidrarias</w:t>
      </w:r>
      <w:r w:rsidRPr="00C954C1">
        <w:rPr>
          <w:rFonts w:ascii="Arial" w:eastAsiaTheme="minorHAnsi" w:hAnsi="Arial" w:cs="Arial"/>
          <w:sz w:val="20"/>
          <w:szCs w:val="20"/>
          <w:lang w:eastAsia="en-US"/>
        </w:rPr>
        <w:t xml:space="preserve"> de laboratório, conforme especificações detalhadas no</w:t>
      </w:r>
      <w:r w:rsidR="0096325C" w:rsidRPr="00C954C1">
        <w:rPr>
          <w:rFonts w:ascii="Arial" w:eastAsiaTheme="minorHAnsi" w:hAnsi="Arial" w:cs="Arial"/>
          <w:sz w:val="20"/>
          <w:szCs w:val="20"/>
          <w:lang w:eastAsia="en-US"/>
        </w:rPr>
        <w:t xml:space="preserve"> </w:t>
      </w:r>
      <w:r w:rsidRPr="00C954C1">
        <w:rPr>
          <w:rFonts w:ascii="Arial" w:eastAsiaTheme="minorHAnsi" w:hAnsi="Arial" w:cs="Arial"/>
          <w:sz w:val="20"/>
          <w:szCs w:val="20"/>
          <w:lang w:eastAsia="en-US"/>
        </w:rPr>
        <w:t>quadro abaixo:</w:t>
      </w:r>
      <w:r w:rsidR="0096325C" w:rsidRPr="00C954C1">
        <w:rPr>
          <w:rFonts w:ascii="Arial" w:eastAsiaTheme="minorHAnsi" w:hAnsi="Arial" w:cs="Arial"/>
          <w:sz w:val="20"/>
          <w:szCs w:val="20"/>
          <w:lang w:eastAsia="en-US"/>
        </w:rPr>
        <w:t xml:space="preserve"> </w:t>
      </w:r>
    </w:p>
    <w:p w14:paraId="42EC0EDA" w14:textId="77777777" w:rsidR="0094520C" w:rsidRPr="00C954C1" w:rsidRDefault="0094520C" w:rsidP="00C954C1">
      <w:pPr>
        <w:jc w:val="both"/>
        <w:rPr>
          <w:rFonts w:ascii="Arial" w:hAnsi="Arial" w:cs="Arial"/>
          <w:sz w:val="20"/>
          <w:szCs w:val="20"/>
        </w:rPr>
      </w:pPr>
    </w:p>
    <w:p w14:paraId="75029AF5" w14:textId="0FD5CE4A" w:rsidR="0094520C" w:rsidRPr="00C954C1" w:rsidRDefault="00EB3333" w:rsidP="00C954C1">
      <w:pPr>
        <w:numPr>
          <w:ilvl w:val="1"/>
          <w:numId w:val="1"/>
        </w:numPr>
        <w:ind w:left="0" w:hanging="502"/>
        <w:jc w:val="both"/>
        <w:rPr>
          <w:rFonts w:ascii="Arial" w:hAnsi="Arial" w:cs="Arial"/>
          <w:b/>
          <w:sz w:val="20"/>
          <w:szCs w:val="20"/>
        </w:rPr>
      </w:pPr>
      <w:r w:rsidRPr="00C954C1">
        <w:rPr>
          <w:rFonts w:ascii="Arial" w:hAnsi="Arial" w:cs="Arial"/>
          <w:b/>
          <w:sz w:val="20"/>
          <w:szCs w:val="20"/>
        </w:rPr>
        <w:t>ESPECIFICAÇÕES E QUANTIDADES</w:t>
      </w:r>
    </w:p>
    <w:p w14:paraId="1857A635" w14:textId="464D633F" w:rsidR="004B0EC5" w:rsidRDefault="004B0EC5" w:rsidP="00C954C1">
      <w:pPr>
        <w:jc w:val="both"/>
        <w:rPr>
          <w:rFonts w:ascii="Arial" w:hAnsi="Arial" w:cs="Arial"/>
          <w:b/>
          <w:sz w:val="20"/>
          <w:szCs w:val="20"/>
        </w:rPr>
      </w:pPr>
    </w:p>
    <w:tbl>
      <w:tblPr>
        <w:tblW w:w="6086" w:type="pct"/>
        <w:tblInd w:w="-923" w:type="dxa"/>
        <w:tblCellMar>
          <w:left w:w="70" w:type="dxa"/>
          <w:right w:w="70" w:type="dxa"/>
        </w:tblCellMar>
        <w:tblLook w:val="04A0" w:firstRow="1" w:lastRow="0" w:firstColumn="1" w:lastColumn="0" w:noHBand="0" w:noVBand="1"/>
      </w:tblPr>
      <w:tblGrid>
        <w:gridCol w:w="560"/>
        <w:gridCol w:w="870"/>
        <w:gridCol w:w="4104"/>
        <w:gridCol w:w="1142"/>
        <w:gridCol w:w="1131"/>
        <w:gridCol w:w="1271"/>
        <w:gridCol w:w="1271"/>
      </w:tblGrid>
      <w:tr w:rsidR="008E0DC8" w:rsidRPr="008E0DC8" w14:paraId="147DEEF8" w14:textId="77777777" w:rsidTr="005E646E">
        <w:trPr>
          <w:trHeight w:val="51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EBC2FA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LOTE 1 - EQUIPAMENTOS DE PESAGEM E PADRÕES DE PESAGEM</w:t>
            </w:r>
          </w:p>
        </w:tc>
      </w:tr>
      <w:tr w:rsidR="005E646E" w:rsidRPr="008E0DC8" w14:paraId="512BC79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E4561F5"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06CBC0E2"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51B35F83"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69641461"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3F6ECDBE"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18D7B935" w14:textId="68C3D69D"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 xml:space="preserve">Valor </w:t>
            </w:r>
            <w:r w:rsidR="005E646E" w:rsidRPr="008E0DC8">
              <w:rPr>
                <w:rFonts w:ascii="Arial" w:hAnsi="Arial" w:cs="Arial"/>
                <w:b/>
                <w:bCs/>
                <w:color w:val="000000"/>
                <w:sz w:val="18"/>
                <w:szCs w:val="18"/>
              </w:rPr>
              <w:t>Unitário</w:t>
            </w:r>
          </w:p>
        </w:tc>
        <w:tc>
          <w:tcPr>
            <w:tcW w:w="614" w:type="pct"/>
            <w:tcBorders>
              <w:top w:val="nil"/>
              <w:left w:val="nil"/>
              <w:bottom w:val="single" w:sz="4" w:space="0" w:color="auto"/>
              <w:right w:val="single" w:sz="4" w:space="0" w:color="auto"/>
            </w:tcBorders>
            <w:shd w:val="clear" w:color="auto" w:fill="auto"/>
            <w:vAlign w:val="center"/>
            <w:hideMark/>
          </w:tcPr>
          <w:p w14:paraId="26E8EF29"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4F8FF452" w14:textId="77777777" w:rsidTr="005E646E">
        <w:trPr>
          <w:trHeight w:val="276"/>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1795DC6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412" w:type="pct"/>
            <w:tcBorders>
              <w:top w:val="nil"/>
              <w:left w:val="nil"/>
              <w:bottom w:val="single" w:sz="4" w:space="0" w:color="auto"/>
              <w:right w:val="single" w:sz="4" w:space="0" w:color="auto"/>
            </w:tcBorders>
            <w:shd w:val="clear" w:color="auto" w:fill="auto"/>
            <w:noWrap/>
            <w:vAlign w:val="center"/>
            <w:hideMark/>
          </w:tcPr>
          <w:p w14:paraId="6B362E3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604667</w:t>
            </w:r>
          </w:p>
        </w:tc>
        <w:tc>
          <w:tcPr>
            <w:tcW w:w="1985" w:type="pct"/>
            <w:tcBorders>
              <w:top w:val="nil"/>
              <w:left w:val="nil"/>
              <w:bottom w:val="single" w:sz="4" w:space="0" w:color="auto"/>
              <w:right w:val="single" w:sz="4" w:space="0" w:color="auto"/>
            </w:tcBorders>
            <w:shd w:val="clear" w:color="auto" w:fill="auto"/>
            <w:vAlign w:val="center"/>
            <w:hideMark/>
          </w:tcPr>
          <w:p w14:paraId="1898E8E7"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Balança Semi Analítica para Laboratórios. Carga máxima 3.100 g, Divisão de leitura 0,01 g, Faixa de tara até a carga máxima, Linearidade ± 0,02 g, Repetitividade ± 0,02 g, Temperatura de operação 15º a 35 ºC em operação, Tempo de estabilização 0,5 a 4 segundos. Gabinete em duralumínio e painel com teclas resistentes, para ambientes de trabalho intenso com alto nível de imunidade as emissões eletromagnéticas; Dispositivo antifurto para fixação da balança na bancada, sem interferir em seu funcionamento; Atende GLP, gera relatórios com data e hora e Número de Série, dispõe de Relógio de Tempo Real (RTC) com Bateria que dura 5 anos. Fonte de alimentação externa, tipo Wall Plug;</w:t>
            </w:r>
            <w:r w:rsidRPr="008E0DC8">
              <w:rPr>
                <w:rFonts w:ascii="Arial" w:hAnsi="Arial" w:cs="Arial"/>
                <w:color w:val="000000"/>
                <w:sz w:val="18"/>
                <w:szCs w:val="18"/>
              </w:rPr>
              <w:br/>
              <w:t xml:space="preserve">Dispositivo de proteção contra sobrecarga do sensor de peso; Interface de dados tipo Serial RS232C; Alimentação Automático de 90 a 240 V. Funções: Porcentagem, Contagem de Peças, Formulação, Comparador de Pesos e </w:t>
            </w:r>
            <w:proofErr w:type="spellStart"/>
            <w:r w:rsidRPr="008E0DC8">
              <w:rPr>
                <w:rFonts w:ascii="Arial" w:hAnsi="Arial" w:cs="Arial"/>
                <w:color w:val="000000"/>
                <w:sz w:val="18"/>
                <w:szCs w:val="18"/>
              </w:rPr>
              <w:t>Carat</w:t>
            </w:r>
            <w:proofErr w:type="spellEnd"/>
            <w:r w:rsidRPr="008E0DC8">
              <w:rPr>
                <w:rFonts w:ascii="Arial" w:hAnsi="Arial" w:cs="Arial"/>
                <w:color w:val="000000"/>
                <w:sz w:val="18"/>
                <w:szCs w:val="18"/>
              </w:rPr>
              <w:t xml:space="preserve"> (Quilate). Equipamento deve ter modelo aprovado pelo Inmetro/</w:t>
            </w:r>
            <w:proofErr w:type="spellStart"/>
            <w:r w:rsidRPr="008E0DC8">
              <w:rPr>
                <w:rFonts w:ascii="Arial" w:hAnsi="Arial" w:cs="Arial"/>
                <w:color w:val="000000"/>
                <w:sz w:val="18"/>
                <w:szCs w:val="18"/>
              </w:rPr>
              <w:t>Dimel</w:t>
            </w:r>
            <w:proofErr w:type="spellEnd"/>
            <w:r w:rsidRPr="008E0DC8">
              <w:rPr>
                <w:rFonts w:ascii="Arial" w:hAnsi="Arial" w:cs="Arial"/>
                <w:color w:val="000000"/>
                <w:sz w:val="18"/>
                <w:szCs w:val="18"/>
              </w:rPr>
              <w:t xml:space="preserve">. Funções: Porcentagem, Contagem de Peças, Formulação, Comparador de Pesos e </w:t>
            </w:r>
            <w:proofErr w:type="spellStart"/>
            <w:r w:rsidRPr="008E0DC8">
              <w:rPr>
                <w:rFonts w:ascii="Arial" w:hAnsi="Arial" w:cs="Arial"/>
                <w:color w:val="000000"/>
                <w:sz w:val="18"/>
                <w:szCs w:val="18"/>
              </w:rPr>
              <w:t>Carat</w:t>
            </w:r>
            <w:proofErr w:type="spellEnd"/>
            <w:r w:rsidRPr="008E0DC8">
              <w:rPr>
                <w:rFonts w:ascii="Arial" w:hAnsi="Arial" w:cs="Arial"/>
                <w:color w:val="000000"/>
                <w:sz w:val="18"/>
                <w:szCs w:val="18"/>
              </w:rPr>
              <w:t xml:space="preserve"> (Quilate). Possui sistema de ajuste interno automático - aprovado pelo Inmetro. Deve permitir o ajuste de estabilidade do instrumento entre Alta, Média e Baixa. Com acesso à função disponível ao operador. Realizar a alteração da forma de impressão entre: impressão quando pressionado a tecla imprimir independente da estabilidade da leitura, impressão quando pressionado a tecla de impressão com leitura estável, impressão contínua com leitura estável, impressão contínua independente da leitura e função de impressão por meio de controlador estatístico. As funções devem ser acessíveis ao operador do equipamento diretamente na balança. Permitir a alteração de </w:t>
            </w:r>
            <w:proofErr w:type="spellStart"/>
            <w:r w:rsidRPr="008E0DC8">
              <w:rPr>
                <w:rFonts w:ascii="Arial" w:hAnsi="Arial" w:cs="Arial"/>
                <w:color w:val="000000"/>
                <w:sz w:val="18"/>
                <w:szCs w:val="18"/>
              </w:rPr>
              <w:t>BaudRate</w:t>
            </w:r>
            <w:proofErr w:type="spellEnd"/>
            <w:r w:rsidRPr="008E0DC8">
              <w:rPr>
                <w:rFonts w:ascii="Arial" w:hAnsi="Arial" w:cs="Arial"/>
                <w:color w:val="000000"/>
                <w:sz w:val="18"/>
                <w:szCs w:val="18"/>
              </w:rPr>
              <w:t xml:space="preserve"> diretamente no menu do equipamento pelo operador.</w:t>
            </w:r>
            <w:r w:rsidRPr="008E0DC8">
              <w:rPr>
                <w:rFonts w:ascii="Arial" w:hAnsi="Arial" w:cs="Arial"/>
                <w:color w:val="000000"/>
                <w:sz w:val="18"/>
                <w:szCs w:val="18"/>
              </w:rPr>
              <w:br/>
              <w:t xml:space="preserve">Deve acompanhar certificado de Calibração RBC, que deve ser realizada in loco </w:t>
            </w:r>
          </w:p>
        </w:tc>
        <w:tc>
          <w:tcPr>
            <w:tcW w:w="554" w:type="pct"/>
            <w:tcBorders>
              <w:top w:val="nil"/>
              <w:left w:val="nil"/>
              <w:bottom w:val="single" w:sz="4" w:space="0" w:color="auto"/>
              <w:right w:val="single" w:sz="4" w:space="0" w:color="auto"/>
            </w:tcBorders>
            <w:shd w:val="clear" w:color="auto" w:fill="auto"/>
            <w:noWrap/>
            <w:vAlign w:val="center"/>
            <w:hideMark/>
          </w:tcPr>
          <w:p w14:paraId="3D2B9A7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4CD0C78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008458A6" w14:textId="44829AD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12.350,83 </w:t>
            </w:r>
          </w:p>
        </w:tc>
        <w:tc>
          <w:tcPr>
            <w:tcW w:w="614" w:type="pct"/>
            <w:tcBorders>
              <w:top w:val="nil"/>
              <w:left w:val="nil"/>
              <w:bottom w:val="single" w:sz="4" w:space="0" w:color="auto"/>
              <w:right w:val="single" w:sz="4" w:space="0" w:color="auto"/>
            </w:tcBorders>
            <w:shd w:val="clear" w:color="auto" w:fill="auto"/>
            <w:noWrap/>
            <w:vAlign w:val="center"/>
            <w:hideMark/>
          </w:tcPr>
          <w:p w14:paraId="70498569" w14:textId="5FB693B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12.350,83 </w:t>
            </w:r>
          </w:p>
        </w:tc>
      </w:tr>
      <w:tr w:rsidR="005E646E" w:rsidRPr="008E0DC8" w14:paraId="1DC1FB60" w14:textId="77777777" w:rsidTr="005E646E">
        <w:trPr>
          <w:trHeight w:val="396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609CD7D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2</w:t>
            </w:r>
          </w:p>
        </w:tc>
        <w:tc>
          <w:tcPr>
            <w:tcW w:w="412" w:type="pct"/>
            <w:tcBorders>
              <w:top w:val="nil"/>
              <w:left w:val="nil"/>
              <w:bottom w:val="single" w:sz="4" w:space="0" w:color="auto"/>
              <w:right w:val="single" w:sz="4" w:space="0" w:color="auto"/>
            </w:tcBorders>
            <w:shd w:val="clear" w:color="auto" w:fill="auto"/>
            <w:noWrap/>
            <w:vAlign w:val="center"/>
            <w:hideMark/>
          </w:tcPr>
          <w:p w14:paraId="7C10213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604667</w:t>
            </w:r>
          </w:p>
        </w:tc>
        <w:tc>
          <w:tcPr>
            <w:tcW w:w="1985" w:type="pct"/>
            <w:tcBorders>
              <w:top w:val="nil"/>
              <w:left w:val="nil"/>
              <w:bottom w:val="single" w:sz="4" w:space="0" w:color="auto"/>
              <w:right w:val="single" w:sz="4" w:space="0" w:color="auto"/>
            </w:tcBorders>
            <w:shd w:val="clear" w:color="auto" w:fill="auto"/>
            <w:vAlign w:val="center"/>
            <w:hideMark/>
          </w:tcPr>
          <w:p w14:paraId="11D77FAC" w14:textId="45EC9C8F"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Balança Semi Analítica para Laboratórios. Carga máxima 410 g, Divisão de leitura 0,001 g, Faixa de</w:t>
            </w:r>
            <w:r w:rsidR="005E646E">
              <w:rPr>
                <w:rFonts w:ascii="Arial" w:hAnsi="Arial" w:cs="Arial"/>
                <w:color w:val="000000"/>
                <w:sz w:val="18"/>
                <w:szCs w:val="18"/>
              </w:rPr>
              <w:t xml:space="preserve"> </w:t>
            </w:r>
            <w:r w:rsidRPr="008E0DC8">
              <w:rPr>
                <w:rFonts w:ascii="Arial" w:hAnsi="Arial" w:cs="Arial"/>
                <w:color w:val="000000"/>
                <w:sz w:val="18"/>
                <w:szCs w:val="18"/>
              </w:rPr>
              <w:t xml:space="preserve">tara até a carga máxima, Linearidade ± 0,002 g, Repetitividade ± 0,002 g, Temperatura de operação 15º a 35 ºC em operação, Tempo de estabilização 0,5 a 4 segundos. Gabinete em duralumínio e painel com teclas resistentes, para ambientes de trabalho intenso com alto nível de imunidade as emissões eletromagnéticas; Dispositivo antifurto para fixação da balança na bancada, sem interferir em seu funcionamento; Atende GLP, gera relatórios com data e hora e Número de Série, dispõe de Relógio de Tempo Real (RTC) com Bateria que dura 5 anos. Fonte de alimentação externa, tipo Wall </w:t>
            </w:r>
            <w:r w:rsidR="0071793C" w:rsidRPr="008E0DC8">
              <w:rPr>
                <w:rFonts w:ascii="Arial" w:hAnsi="Arial" w:cs="Arial"/>
                <w:color w:val="000000"/>
                <w:sz w:val="18"/>
                <w:szCs w:val="18"/>
              </w:rPr>
              <w:t>Plug;</w:t>
            </w:r>
            <w:r w:rsidRPr="008E0DC8">
              <w:rPr>
                <w:rFonts w:ascii="Arial" w:hAnsi="Arial" w:cs="Arial"/>
                <w:color w:val="000000"/>
                <w:sz w:val="18"/>
                <w:szCs w:val="18"/>
              </w:rPr>
              <w:t xml:space="preserve"> Dispositivo de proteção contra sobrecarga do sensor de peso; Interface de dados tipo Serial RS232C; Alimentação Automático de 90 a 240 V. Funções: Porcentagem, Contagem de Peças, Formulação, Comparador de Pesos e </w:t>
            </w:r>
            <w:proofErr w:type="spellStart"/>
            <w:r w:rsidRPr="008E0DC8">
              <w:rPr>
                <w:rFonts w:ascii="Arial" w:hAnsi="Arial" w:cs="Arial"/>
                <w:color w:val="000000"/>
                <w:sz w:val="18"/>
                <w:szCs w:val="18"/>
              </w:rPr>
              <w:t>Carat</w:t>
            </w:r>
            <w:proofErr w:type="spellEnd"/>
            <w:r w:rsidRPr="008E0DC8">
              <w:rPr>
                <w:rFonts w:ascii="Arial" w:hAnsi="Arial" w:cs="Arial"/>
                <w:color w:val="000000"/>
                <w:sz w:val="18"/>
                <w:szCs w:val="18"/>
              </w:rPr>
              <w:t xml:space="preserve"> (Quilate). Equipamento deve ter modelo aprovado pelo Inmetro/</w:t>
            </w:r>
            <w:proofErr w:type="spellStart"/>
            <w:r w:rsidRPr="008E0DC8">
              <w:rPr>
                <w:rFonts w:ascii="Arial" w:hAnsi="Arial" w:cs="Arial"/>
                <w:color w:val="000000"/>
                <w:sz w:val="18"/>
                <w:szCs w:val="18"/>
              </w:rPr>
              <w:t>Dimel</w:t>
            </w:r>
            <w:proofErr w:type="spellEnd"/>
            <w:r w:rsidRPr="008E0DC8">
              <w:rPr>
                <w:rFonts w:ascii="Arial" w:hAnsi="Arial" w:cs="Arial"/>
                <w:color w:val="000000"/>
                <w:sz w:val="18"/>
                <w:szCs w:val="18"/>
              </w:rPr>
              <w:t xml:space="preserve">. Funções: Porcentagem, Contagem de UN 015 Peças, Formulação, Comparador de Pesos e </w:t>
            </w:r>
            <w:proofErr w:type="spellStart"/>
            <w:r w:rsidRPr="008E0DC8">
              <w:rPr>
                <w:rFonts w:ascii="Arial" w:hAnsi="Arial" w:cs="Arial"/>
                <w:color w:val="000000"/>
                <w:sz w:val="18"/>
                <w:szCs w:val="18"/>
              </w:rPr>
              <w:t>Carat</w:t>
            </w:r>
            <w:proofErr w:type="spellEnd"/>
            <w:r w:rsidRPr="008E0DC8">
              <w:rPr>
                <w:rFonts w:ascii="Arial" w:hAnsi="Arial" w:cs="Arial"/>
                <w:color w:val="000000"/>
                <w:sz w:val="18"/>
                <w:szCs w:val="18"/>
              </w:rPr>
              <w:t xml:space="preserve"> (Quilate). Possui sistema de ajuste interno automático - aprovado pelo Inmetro. Deve permitir o ajuste de estabilidade do instrumento entre Alta, Média e Baixa. Com acesso à função disponível ao operador. Realizar a alteração da forma de impressão entre: impressão quando pressionado a tecla imprimir independente da estabilidade da leitura, impressão quando pressionado a tecla de impressão com leitura estável, impressão contínua com leitura estável, impressão contínua independente da leitura e função de impressão por meio de controlador estatístico. As funções devem ser acessíveis ao operador do equipamento diretamente na balança. Permitir a alteração de </w:t>
            </w:r>
            <w:proofErr w:type="spellStart"/>
            <w:r w:rsidRPr="008E0DC8">
              <w:rPr>
                <w:rFonts w:ascii="Arial" w:hAnsi="Arial" w:cs="Arial"/>
                <w:color w:val="000000"/>
                <w:sz w:val="18"/>
                <w:szCs w:val="18"/>
              </w:rPr>
              <w:t>BaudRate</w:t>
            </w:r>
            <w:proofErr w:type="spellEnd"/>
            <w:r w:rsidRPr="008E0DC8">
              <w:rPr>
                <w:rFonts w:ascii="Arial" w:hAnsi="Arial" w:cs="Arial"/>
                <w:color w:val="000000"/>
                <w:sz w:val="18"/>
                <w:szCs w:val="18"/>
              </w:rPr>
              <w:t xml:space="preserve"> diretamente no menu do equipamento pelo operador.</w:t>
            </w:r>
            <w:r w:rsidRPr="008E0DC8">
              <w:rPr>
                <w:rFonts w:ascii="Arial" w:hAnsi="Arial" w:cs="Arial"/>
                <w:color w:val="000000"/>
                <w:sz w:val="18"/>
                <w:szCs w:val="18"/>
              </w:rPr>
              <w:br/>
              <w:t xml:space="preserve">Deve acompanhar certificado de Calibração RBC, que deve ser realizada in loco </w:t>
            </w:r>
          </w:p>
        </w:tc>
        <w:tc>
          <w:tcPr>
            <w:tcW w:w="554" w:type="pct"/>
            <w:tcBorders>
              <w:top w:val="nil"/>
              <w:left w:val="nil"/>
              <w:bottom w:val="single" w:sz="4" w:space="0" w:color="auto"/>
              <w:right w:val="single" w:sz="4" w:space="0" w:color="auto"/>
            </w:tcBorders>
            <w:shd w:val="clear" w:color="auto" w:fill="auto"/>
            <w:noWrap/>
            <w:vAlign w:val="center"/>
            <w:hideMark/>
          </w:tcPr>
          <w:p w14:paraId="1349959F"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08FDA7B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0617DEBE" w14:textId="6C97D7B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12.437,62 </w:t>
            </w:r>
          </w:p>
        </w:tc>
        <w:tc>
          <w:tcPr>
            <w:tcW w:w="614" w:type="pct"/>
            <w:tcBorders>
              <w:top w:val="nil"/>
              <w:left w:val="nil"/>
              <w:bottom w:val="single" w:sz="4" w:space="0" w:color="auto"/>
              <w:right w:val="single" w:sz="4" w:space="0" w:color="auto"/>
            </w:tcBorders>
            <w:shd w:val="clear" w:color="auto" w:fill="auto"/>
            <w:noWrap/>
            <w:vAlign w:val="center"/>
            <w:hideMark/>
          </w:tcPr>
          <w:p w14:paraId="5CC8C888" w14:textId="573FFCE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24.875,24 </w:t>
            </w:r>
          </w:p>
        </w:tc>
      </w:tr>
      <w:tr w:rsidR="005E646E" w:rsidRPr="008E0DC8" w14:paraId="0377E1F3" w14:textId="77777777" w:rsidTr="005E646E">
        <w:trPr>
          <w:trHeight w:val="54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35D54FEB"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3</w:t>
            </w:r>
          </w:p>
        </w:tc>
        <w:tc>
          <w:tcPr>
            <w:tcW w:w="412" w:type="pct"/>
            <w:tcBorders>
              <w:top w:val="nil"/>
              <w:left w:val="nil"/>
              <w:bottom w:val="single" w:sz="4" w:space="0" w:color="auto"/>
              <w:right w:val="single" w:sz="4" w:space="0" w:color="auto"/>
            </w:tcBorders>
            <w:shd w:val="clear" w:color="auto" w:fill="auto"/>
            <w:noWrap/>
            <w:vAlign w:val="center"/>
            <w:hideMark/>
          </w:tcPr>
          <w:p w14:paraId="5367AD2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604667</w:t>
            </w:r>
          </w:p>
        </w:tc>
        <w:tc>
          <w:tcPr>
            <w:tcW w:w="1985" w:type="pct"/>
            <w:tcBorders>
              <w:top w:val="nil"/>
              <w:left w:val="nil"/>
              <w:bottom w:val="single" w:sz="4" w:space="0" w:color="auto"/>
              <w:right w:val="single" w:sz="4" w:space="0" w:color="auto"/>
            </w:tcBorders>
            <w:shd w:val="clear" w:color="auto" w:fill="auto"/>
            <w:vAlign w:val="center"/>
            <w:hideMark/>
          </w:tcPr>
          <w:p w14:paraId="4B69C51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Balança analítica para uso em Laboratórios. Calibração Interna automática, Carga máxima 199,9990 g, Divisão de leitura 0,0001 g, Faixa de tara até a carga máxima, Faixa de temperatura de uso o 15º a 35º C, Faixa de uso da rede elétrica 90 a 240 VAC, Frequência da rede elétrica 50 / 60 Hz, Linearidade ± 0,0003 g, Repetitividade ± 0,0002 g, Tempo de medida 3 a 10 segundos. Funções:</w:t>
            </w:r>
            <w:r w:rsidRPr="008E0DC8">
              <w:rPr>
                <w:rFonts w:ascii="Arial" w:hAnsi="Arial" w:cs="Arial"/>
                <w:color w:val="000000"/>
                <w:sz w:val="18"/>
                <w:szCs w:val="18"/>
              </w:rPr>
              <w:br/>
              <w:t xml:space="preserve">Porcentagem, Contagem de Peças, Formulação, Comparador de Pesos e </w:t>
            </w:r>
            <w:proofErr w:type="spellStart"/>
            <w:r w:rsidRPr="008E0DC8">
              <w:rPr>
                <w:rFonts w:ascii="Arial" w:hAnsi="Arial" w:cs="Arial"/>
                <w:color w:val="000000"/>
                <w:sz w:val="18"/>
                <w:szCs w:val="18"/>
              </w:rPr>
              <w:t>Carat</w:t>
            </w:r>
            <w:proofErr w:type="spellEnd"/>
            <w:r w:rsidRPr="008E0DC8">
              <w:rPr>
                <w:rFonts w:ascii="Arial" w:hAnsi="Arial" w:cs="Arial"/>
                <w:color w:val="000000"/>
                <w:sz w:val="18"/>
                <w:szCs w:val="18"/>
              </w:rPr>
              <w:t xml:space="preserve"> (Quilate). Interface de dados tipo Serial RS232C. Equipamento deve ter modelo aprovado pelo Inmetro/</w:t>
            </w:r>
            <w:proofErr w:type="spellStart"/>
            <w:r w:rsidRPr="008E0DC8">
              <w:rPr>
                <w:rFonts w:ascii="Arial" w:hAnsi="Arial" w:cs="Arial"/>
                <w:color w:val="000000"/>
                <w:sz w:val="18"/>
                <w:szCs w:val="18"/>
              </w:rPr>
              <w:t>Dimel</w:t>
            </w:r>
            <w:proofErr w:type="spellEnd"/>
            <w:r w:rsidRPr="008E0DC8">
              <w:rPr>
                <w:rFonts w:ascii="Arial" w:hAnsi="Arial" w:cs="Arial"/>
                <w:color w:val="000000"/>
                <w:sz w:val="18"/>
                <w:szCs w:val="18"/>
              </w:rPr>
              <w:t xml:space="preserve">, blindagem magnética e protetor de vento. Deve permitir o ajuste de estabilidade do instrumento entre Alta, Média e Baixa. Com acesso à função disponível ao operador. Realizar a alteração da forma de impressão entre: impressão quando pressionado a tecla imprimir independente da estabilidade da leitura, impressão quando pressionado a tecla de impressão com leitura estável, impressão contínua com leitura estável, impressão contínua independente da leitura e função de impressão por meio de controlador estatístico. As funções devem ser acessíveis ao operador do equipamento diretamente na balança. Permitir a alteração de </w:t>
            </w:r>
            <w:proofErr w:type="spellStart"/>
            <w:r w:rsidRPr="008E0DC8">
              <w:rPr>
                <w:rFonts w:ascii="Arial" w:hAnsi="Arial" w:cs="Arial"/>
                <w:color w:val="000000"/>
                <w:sz w:val="18"/>
                <w:szCs w:val="18"/>
              </w:rPr>
              <w:t>BaudRate</w:t>
            </w:r>
            <w:proofErr w:type="spellEnd"/>
            <w:r w:rsidRPr="008E0DC8">
              <w:rPr>
                <w:rFonts w:ascii="Arial" w:hAnsi="Arial" w:cs="Arial"/>
                <w:color w:val="000000"/>
                <w:sz w:val="18"/>
                <w:szCs w:val="18"/>
              </w:rPr>
              <w:t xml:space="preserve"> diretamente no menu do equipamento pelo operador.</w:t>
            </w:r>
            <w:r w:rsidRPr="008E0DC8">
              <w:rPr>
                <w:rFonts w:ascii="Arial" w:hAnsi="Arial" w:cs="Arial"/>
                <w:color w:val="000000"/>
                <w:sz w:val="18"/>
                <w:szCs w:val="18"/>
              </w:rPr>
              <w:br/>
              <w:t xml:space="preserve">Deve acompanhar certificado de Calibração RBC, que deve ser realizada in loco </w:t>
            </w:r>
          </w:p>
        </w:tc>
        <w:tc>
          <w:tcPr>
            <w:tcW w:w="554" w:type="pct"/>
            <w:tcBorders>
              <w:top w:val="nil"/>
              <w:left w:val="nil"/>
              <w:bottom w:val="single" w:sz="4" w:space="0" w:color="auto"/>
              <w:right w:val="single" w:sz="4" w:space="0" w:color="auto"/>
            </w:tcBorders>
            <w:shd w:val="clear" w:color="auto" w:fill="auto"/>
            <w:noWrap/>
            <w:vAlign w:val="center"/>
            <w:hideMark/>
          </w:tcPr>
          <w:p w14:paraId="33BC12F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512FC234"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303A1B22" w14:textId="5184BD2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17.073,46 </w:t>
            </w:r>
          </w:p>
        </w:tc>
        <w:tc>
          <w:tcPr>
            <w:tcW w:w="614" w:type="pct"/>
            <w:tcBorders>
              <w:top w:val="nil"/>
              <w:left w:val="nil"/>
              <w:bottom w:val="single" w:sz="4" w:space="0" w:color="auto"/>
              <w:right w:val="single" w:sz="4" w:space="0" w:color="auto"/>
            </w:tcBorders>
            <w:shd w:val="clear" w:color="auto" w:fill="auto"/>
            <w:noWrap/>
            <w:vAlign w:val="center"/>
            <w:hideMark/>
          </w:tcPr>
          <w:p w14:paraId="402FC3D0" w14:textId="17E8A1C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17.073,46 </w:t>
            </w:r>
          </w:p>
        </w:tc>
      </w:tr>
      <w:tr w:rsidR="005E646E" w:rsidRPr="008E0DC8" w14:paraId="68CE5E9C" w14:textId="77777777" w:rsidTr="005E646E">
        <w:trPr>
          <w:trHeight w:val="51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2923E38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w:t>
            </w:r>
          </w:p>
        </w:tc>
        <w:tc>
          <w:tcPr>
            <w:tcW w:w="412" w:type="pct"/>
            <w:tcBorders>
              <w:top w:val="nil"/>
              <w:left w:val="nil"/>
              <w:bottom w:val="single" w:sz="4" w:space="0" w:color="auto"/>
              <w:right w:val="single" w:sz="4" w:space="0" w:color="auto"/>
            </w:tcBorders>
            <w:shd w:val="clear" w:color="auto" w:fill="auto"/>
            <w:noWrap/>
            <w:vAlign w:val="center"/>
            <w:hideMark/>
          </w:tcPr>
          <w:p w14:paraId="60DC40A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483820</w:t>
            </w:r>
          </w:p>
        </w:tc>
        <w:tc>
          <w:tcPr>
            <w:tcW w:w="1985" w:type="pct"/>
            <w:tcBorders>
              <w:top w:val="nil"/>
              <w:left w:val="nil"/>
              <w:bottom w:val="single" w:sz="4" w:space="0" w:color="auto"/>
              <w:right w:val="single" w:sz="4" w:space="0" w:color="auto"/>
            </w:tcBorders>
            <w:shd w:val="clear" w:color="auto" w:fill="auto"/>
            <w:vAlign w:val="center"/>
            <w:hideMark/>
          </w:tcPr>
          <w:p w14:paraId="7CA9309D"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Controle Estatístico de Pesagem O equipamento deve realizar o controle estatístico de peso das cápsulas, incluindo cálculos de peso médio, desvio padrão (DP), desvio padrão relativo (DPR) e variação do conteúdo teórico (%). Deve emitir relatórios detalhados de conformidade, com armazenamento de resultados das últimas 500 análises e função </w:t>
            </w:r>
            <w:proofErr w:type="spellStart"/>
            <w:r w:rsidRPr="008E0DC8">
              <w:rPr>
                <w:rFonts w:ascii="Arial" w:hAnsi="Arial" w:cs="Arial"/>
                <w:color w:val="000000"/>
                <w:sz w:val="18"/>
                <w:szCs w:val="18"/>
              </w:rPr>
              <w:t>datalogger</w:t>
            </w:r>
            <w:proofErr w:type="spellEnd"/>
            <w:r w:rsidRPr="008E0DC8">
              <w:rPr>
                <w:rFonts w:ascii="Arial" w:hAnsi="Arial" w:cs="Arial"/>
                <w:color w:val="000000"/>
                <w:sz w:val="18"/>
                <w:szCs w:val="18"/>
              </w:rPr>
              <w:t xml:space="preserve"> para exportação dos dados. A precisão deve ser ajustável de 1 a 5 casas decimais, com interface RS232C para balança. A impressora térmica integrada deve ter vida útil de até 30 milhões de linhas e largura do papel de 57 ± 1 mm. O teclado deve ser numérico, com vida útil de até 500.000 acionamentos. O display deve ser LCD alfanumérico com 16 x 2 linhas </w:t>
            </w:r>
            <w:proofErr w:type="spellStart"/>
            <w:r w:rsidRPr="008E0DC8">
              <w:rPr>
                <w:rFonts w:ascii="Arial" w:hAnsi="Arial" w:cs="Arial"/>
                <w:color w:val="000000"/>
                <w:sz w:val="18"/>
                <w:szCs w:val="18"/>
              </w:rPr>
              <w:t>retroiluminadas</w:t>
            </w:r>
            <w:proofErr w:type="spellEnd"/>
            <w:r w:rsidRPr="008E0DC8">
              <w:rPr>
                <w:rFonts w:ascii="Arial" w:hAnsi="Arial" w:cs="Arial"/>
                <w:color w:val="000000"/>
                <w:sz w:val="18"/>
                <w:szCs w:val="18"/>
              </w:rPr>
              <w:t>. O gabinete deve ser de plástico ABS de alto impacto. A temperatura de operação deve ser de 5 a 40 ºC, com alimentação elétrica automática de 90 a 240 VAC, 50 a 60 Hz. O equipamento deve possuir as seguintes funções: realizar o peso médio magistral, realizar a contagem de cápsulas, efetuar o cálculo estatístico de até 250 amostras através da opção Peso Médio Configurar e possuir a função estatística. Deve atender às exigências do Formulário Nacional da Farmacopeia Brasileira 2ª Edição, garantindo conformidade regulatória e alta precisão nas medições.</w:t>
            </w:r>
          </w:p>
        </w:tc>
        <w:tc>
          <w:tcPr>
            <w:tcW w:w="554" w:type="pct"/>
            <w:tcBorders>
              <w:top w:val="nil"/>
              <w:left w:val="nil"/>
              <w:bottom w:val="single" w:sz="4" w:space="0" w:color="auto"/>
              <w:right w:val="single" w:sz="4" w:space="0" w:color="auto"/>
            </w:tcBorders>
            <w:shd w:val="clear" w:color="auto" w:fill="auto"/>
            <w:noWrap/>
            <w:vAlign w:val="center"/>
            <w:hideMark/>
          </w:tcPr>
          <w:p w14:paraId="01BAF11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7BBFFB8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0F20A99C" w14:textId="1486C87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15.199,19 </w:t>
            </w:r>
          </w:p>
        </w:tc>
        <w:tc>
          <w:tcPr>
            <w:tcW w:w="614" w:type="pct"/>
            <w:tcBorders>
              <w:top w:val="nil"/>
              <w:left w:val="nil"/>
              <w:bottom w:val="single" w:sz="4" w:space="0" w:color="auto"/>
              <w:right w:val="single" w:sz="4" w:space="0" w:color="auto"/>
            </w:tcBorders>
            <w:shd w:val="clear" w:color="auto" w:fill="auto"/>
            <w:noWrap/>
            <w:vAlign w:val="center"/>
            <w:hideMark/>
          </w:tcPr>
          <w:p w14:paraId="73178821" w14:textId="5277BD9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15.199,19 </w:t>
            </w:r>
          </w:p>
        </w:tc>
      </w:tr>
      <w:tr w:rsidR="005E646E" w:rsidRPr="008E0DC8" w14:paraId="717C2528" w14:textId="77777777" w:rsidTr="005E646E">
        <w:trPr>
          <w:trHeight w:val="48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501073F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5</w:t>
            </w:r>
          </w:p>
        </w:tc>
        <w:tc>
          <w:tcPr>
            <w:tcW w:w="412" w:type="pct"/>
            <w:tcBorders>
              <w:top w:val="nil"/>
              <w:left w:val="nil"/>
              <w:bottom w:val="single" w:sz="4" w:space="0" w:color="auto"/>
              <w:right w:val="single" w:sz="4" w:space="0" w:color="auto"/>
            </w:tcBorders>
            <w:shd w:val="clear" w:color="auto" w:fill="auto"/>
            <w:noWrap/>
            <w:vAlign w:val="center"/>
            <w:hideMark/>
          </w:tcPr>
          <w:p w14:paraId="223EB1A4"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483820</w:t>
            </w:r>
          </w:p>
        </w:tc>
        <w:tc>
          <w:tcPr>
            <w:tcW w:w="1985" w:type="pct"/>
            <w:tcBorders>
              <w:top w:val="nil"/>
              <w:left w:val="nil"/>
              <w:bottom w:val="single" w:sz="4" w:space="0" w:color="auto"/>
              <w:right w:val="single" w:sz="4" w:space="0" w:color="auto"/>
            </w:tcBorders>
            <w:shd w:val="clear" w:color="auto" w:fill="auto"/>
            <w:vAlign w:val="center"/>
            <w:hideMark/>
          </w:tcPr>
          <w:p w14:paraId="5A31964D"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Peso padrão da classe F1 de 100g. Devem ser utilizados para calibração, ajuste ou verificação de balanças de precisão e de pesos da classe M1. Devem ser fabricados em aço inoxidável </w:t>
            </w:r>
            <w:proofErr w:type="spellStart"/>
            <w:r w:rsidRPr="008E0DC8">
              <w:rPr>
                <w:rFonts w:ascii="Arial" w:hAnsi="Arial" w:cs="Arial"/>
                <w:color w:val="000000"/>
                <w:sz w:val="18"/>
                <w:szCs w:val="18"/>
              </w:rPr>
              <w:t>austenítico</w:t>
            </w:r>
            <w:proofErr w:type="spellEnd"/>
            <w:r w:rsidRPr="008E0DC8">
              <w:rPr>
                <w:rFonts w:ascii="Arial" w:hAnsi="Arial" w:cs="Arial"/>
                <w:color w:val="000000"/>
                <w:sz w:val="18"/>
                <w:szCs w:val="18"/>
              </w:rPr>
              <w:t xml:space="preserve"> de baixa permeabilidade magnética, possuir câmara interna de ajuste e atender à Recomendação OIML R 111:2004 e à Portaria INMETRO nº 233/94. Todos os pesos devem ser calibrados em laboratório acreditado pela RBC, conforme norma ISO/IEC 17025, e acompanhados do selo de verificação inicial emitido pelo IPEM. </w:t>
            </w:r>
            <w:r w:rsidRPr="008E0DC8">
              <w:rPr>
                <w:rFonts w:ascii="Arial" w:hAnsi="Arial" w:cs="Arial"/>
                <w:color w:val="000000"/>
                <w:sz w:val="18"/>
                <w:szCs w:val="18"/>
              </w:rPr>
              <w:br/>
              <w:t>O peso deve apresentar formato de botão (g e kg), produzido em ligas de níquel-cromo ou aço inox AISI 316, com massa específica de 7,95 g/cm³ a 20°C e susceptibilidade magnética inferior a 0,05. Deve possuir acabamento altamente polido, erro máximo permitido de até 0,50 mg e sistema de identificação por segmentos (mg) e gravação eletroquímica (g, kg).</w:t>
            </w:r>
            <w:r w:rsidRPr="008E0DC8">
              <w:rPr>
                <w:rFonts w:ascii="Arial" w:hAnsi="Arial" w:cs="Arial"/>
                <w:color w:val="000000"/>
                <w:sz w:val="18"/>
                <w:szCs w:val="18"/>
              </w:rPr>
              <w:br/>
              <w:t>Devem ser fornecidos com estojo individual de plástico (peso de 100g), certificado de calibração RBC, certificado de verificação inicial IPEM-SP e aprovação de modelo conforme Portaria INMETRO nº 289/21, assegurando rastreabilidade metrológica e conformidade com o modelo homologado.</w:t>
            </w:r>
          </w:p>
        </w:tc>
        <w:tc>
          <w:tcPr>
            <w:tcW w:w="554" w:type="pct"/>
            <w:tcBorders>
              <w:top w:val="nil"/>
              <w:left w:val="nil"/>
              <w:bottom w:val="single" w:sz="4" w:space="0" w:color="auto"/>
              <w:right w:val="single" w:sz="4" w:space="0" w:color="auto"/>
            </w:tcBorders>
            <w:shd w:val="clear" w:color="auto" w:fill="auto"/>
            <w:noWrap/>
            <w:vAlign w:val="center"/>
            <w:hideMark/>
          </w:tcPr>
          <w:p w14:paraId="3B5FEAE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69C28A9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674B75F4" w14:textId="0F474AE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555,57 </w:t>
            </w:r>
          </w:p>
        </w:tc>
        <w:tc>
          <w:tcPr>
            <w:tcW w:w="614" w:type="pct"/>
            <w:tcBorders>
              <w:top w:val="nil"/>
              <w:left w:val="nil"/>
              <w:bottom w:val="single" w:sz="4" w:space="0" w:color="auto"/>
              <w:right w:val="single" w:sz="4" w:space="0" w:color="auto"/>
            </w:tcBorders>
            <w:shd w:val="clear" w:color="auto" w:fill="auto"/>
            <w:noWrap/>
            <w:vAlign w:val="center"/>
            <w:hideMark/>
          </w:tcPr>
          <w:p w14:paraId="54F90D32" w14:textId="099FFEF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555,57 </w:t>
            </w:r>
          </w:p>
        </w:tc>
      </w:tr>
      <w:tr w:rsidR="005E646E" w:rsidRPr="008E0DC8" w14:paraId="56EC41FF" w14:textId="77777777" w:rsidTr="005E646E">
        <w:trPr>
          <w:trHeight w:val="48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42AA623F"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w:t>
            </w:r>
          </w:p>
        </w:tc>
        <w:tc>
          <w:tcPr>
            <w:tcW w:w="412" w:type="pct"/>
            <w:tcBorders>
              <w:top w:val="nil"/>
              <w:left w:val="nil"/>
              <w:bottom w:val="single" w:sz="4" w:space="0" w:color="auto"/>
              <w:right w:val="single" w:sz="4" w:space="0" w:color="auto"/>
            </w:tcBorders>
            <w:shd w:val="clear" w:color="auto" w:fill="auto"/>
            <w:noWrap/>
            <w:vAlign w:val="center"/>
            <w:hideMark/>
          </w:tcPr>
          <w:p w14:paraId="1D87E85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483820</w:t>
            </w:r>
          </w:p>
        </w:tc>
        <w:tc>
          <w:tcPr>
            <w:tcW w:w="1985" w:type="pct"/>
            <w:tcBorders>
              <w:top w:val="nil"/>
              <w:left w:val="nil"/>
              <w:bottom w:val="single" w:sz="4" w:space="0" w:color="auto"/>
              <w:right w:val="single" w:sz="4" w:space="0" w:color="auto"/>
            </w:tcBorders>
            <w:shd w:val="clear" w:color="auto" w:fill="auto"/>
            <w:vAlign w:val="center"/>
            <w:hideMark/>
          </w:tcPr>
          <w:p w14:paraId="01E87F0A"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Peso padrão da classe F1 de 200g. Devem ser utilizados para calibração, ajuste ou verificação de balanças de precisão e de pesos da classe M1. Devem ser fabricados em aço inoxidável </w:t>
            </w:r>
            <w:proofErr w:type="spellStart"/>
            <w:r w:rsidRPr="008E0DC8">
              <w:rPr>
                <w:rFonts w:ascii="Arial" w:hAnsi="Arial" w:cs="Arial"/>
                <w:color w:val="000000"/>
                <w:sz w:val="18"/>
                <w:szCs w:val="18"/>
              </w:rPr>
              <w:t>austenítico</w:t>
            </w:r>
            <w:proofErr w:type="spellEnd"/>
            <w:r w:rsidRPr="008E0DC8">
              <w:rPr>
                <w:rFonts w:ascii="Arial" w:hAnsi="Arial" w:cs="Arial"/>
                <w:color w:val="000000"/>
                <w:sz w:val="18"/>
                <w:szCs w:val="18"/>
              </w:rPr>
              <w:t xml:space="preserve"> de baixa permeabilidade magnética, possuir câmara interna de ajuste e estar em conformidade com a Recomendação OIML R 111:2004 e com a Portaria INMETRO nº 233/94. Todos os pesos devem ser calibrados em laboratório acreditado pela RBC, conforme norma ISO/IEC 17025, e acompanhados do selo de verificação inicial emitido pelo IPEM.</w:t>
            </w:r>
            <w:r w:rsidRPr="008E0DC8">
              <w:rPr>
                <w:rFonts w:ascii="Arial" w:hAnsi="Arial" w:cs="Arial"/>
                <w:color w:val="000000"/>
                <w:sz w:val="18"/>
                <w:szCs w:val="18"/>
              </w:rPr>
              <w:br/>
              <w:t>O peso deve apresentar formato de botão (g e kg), produzidos em ligas de níquel-cromo ou aço inox AISI 316, com massa específica de 7,95 g/cm³ a 20°C e susceptibilidade magnética inferior a 0,05. Devem possuir acabamento altamente polido, erro máximo permitido de até 1,0 mg, e sistema de identificação por segmentos (mg) e gravação eletroquímica (g, kg).</w:t>
            </w:r>
            <w:r w:rsidRPr="008E0DC8">
              <w:rPr>
                <w:rFonts w:ascii="Arial" w:hAnsi="Arial" w:cs="Arial"/>
                <w:color w:val="000000"/>
                <w:sz w:val="18"/>
                <w:szCs w:val="18"/>
              </w:rPr>
              <w:br/>
              <w:t>Devem ser fornecidos com estojo individual de plástico (peso de 200g), certificado de calibração RBC, certificado de verificação inicial IPEM-SP e aprovação de modelo conforme Portaria INMETRO nº 289/21, assegurando rastreabilidade metrológica e conformidade com o modelo homologado.</w:t>
            </w:r>
          </w:p>
        </w:tc>
        <w:tc>
          <w:tcPr>
            <w:tcW w:w="554" w:type="pct"/>
            <w:tcBorders>
              <w:top w:val="nil"/>
              <w:left w:val="nil"/>
              <w:bottom w:val="single" w:sz="4" w:space="0" w:color="auto"/>
              <w:right w:val="single" w:sz="4" w:space="0" w:color="auto"/>
            </w:tcBorders>
            <w:shd w:val="clear" w:color="auto" w:fill="auto"/>
            <w:noWrap/>
            <w:vAlign w:val="center"/>
            <w:hideMark/>
          </w:tcPr>
          <w:p w14:paraId="4F5E4FA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70230CF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0BB55945" w14:textId="154BC60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679,08 </w:t>
            </w:r>
          </w:p>
        </w:tc>
        <w:tc>
          <w:tcPr>
            <w:tcW w:w="614" w:type="pct"/>
            <w:tcBorders>
              <w:top w:val="nil"/>
              <w:left w:val="nil"/>
              <w:bottom w:val="single" w:sz="4" w:space="0" w:color="auto"/>
              <w:right w:val="single" w:sz="4" w:space="0" w:color="auto"/>
            </w:tcBorders>
            <w:shd w:val="clear" w:color="auto" w:fill="auto"/>
            <w:noWrap/>
            <w:vAlign w:val="center"/>
            <w:hideMark/>
          </w:tcPr>
          <w:p w14:paraId="472E5128" w14:textId="53AD756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679,08 </w:t>
            </w:r>
          </w:p>
        </w:tc>
      </w:tr>
      <w:tr w:rsidR="005E646E" w:rsidRPr="008E0DC8" w14:paraId="49DD2845" w14:textId="77777777" w:rsidTr="005E646E">
        <w:trPr>
          <w:trHeight w:val="48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40ACC50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7</w:t>
            </w:r>
          </w:p>
        </w:tc>
        <w:tc>
          <w:tcPr>
            <w:tcW w:w="412" w:type="pct"/>
            <w:tcBorders>
              <w:top w:val="nil"/>
              <w:left w:val="nil"/>
              <w:bottom w:val="single" w:sz="4" w:space="0" w:color="auto"/>
              <w:right w:val="single" w:sz="4" w:space="0" w:color="auto"/>
            </w:tcBorders>
            <w:shd w:val="clear" w:color="auto" w:fill="auto"/>
            <w:noWrap/>
            <w:vAlign w:val="center"/>
            <w:hideMark/>
          </w:tcPr>
          <w:p w14:paraId="3F0E8A6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483820</w:t>
            </w:r>
          </w:p>
        </w:tc>
        <w:tc>
          <w:tcPr>
            <w:tcW w:w="1985" w:type="pct"/>
            <w:tcBorders>
              <w:top w:val="nil"/>
              <w:left w:val="nil"/>
              <w:bottom w:val="single" w:sz="4" w:space="0" w:color="auto"/>
              <w:right w:val="single" w:sz="4" w:space="0" w:color="auto"/>
            </w:tcBorders>
            <w:shd w:val="clear" w:color="auto" w:fill="auto"/>
            <w:vAlign w:val="center"/>
            <w:hideMark/>
          </w:tcPr>
          <w:p w14:paraId="2BDFB55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Peso padrão da classe F1 de 1kg. Devem ser utilizados para calibração, ajuste ou verificação de balanças de precisão e de pesos da classe M1. Devem ser fabricados em aço inoxidável </w:t>
            </w:r>
            <w:proofErr w:type="spellStart"/>
            <w:r w:rsidRPr="008E0DC8">
              <w:rPr>
                <w:rFonts w:ascii="Arial" w:hAnsi="Arial" w:cs="Arial"/>
                <w:color w:val="000000"/>
                <w:sz w:val="18"/>
                <w:szCs w:val="18"/>
              </w:rPr>
              <w:t>austenítico</w:t>
            </w:r>
            <w:proofErr w:type="spellEnd"/>
            <w:r w:rsidRPr="008E0DC8">
              <w:rPr>
                <w:rFonts w:ascii="Arial" w:hAnsi="Arial" w:cs="Arial"/>
                <w:color w:val="000000"/>
                <w:sz w:val="18"/>
                <w:szCs w:val="18"/>
              </w:rPr>
              <w:t xml:space="preserve"> com baixa permeabilidade magnética, possuir câmara interna de ajuste e estar em conformidade com a Recomendação OIML R 111:2004 e com a Portaria INMETRO nº 233/94. Todos os pesos devem ser calibrados em laboratório acreditado pela RBC segundo norma ISO/IEC 17025 e acompanhados de selo de verificação inicial emitido pelo IPEM.</w:t>
            </w:r>
            <w:r w:rsidRPr="008E0DC8">
              <w:rPr>
                <w:rFonts w:ascii="Arial" w:hAnsi="Arial" w:cs="Arial"/>
                <w:color w:val="000000"/>
                <w:sz w:val="18"/>
                <w:szCs w:val="18"/>
              </w:rPr>
              <w:br/>
              <w:t>O peso deve apresentar formato de botão (g e kg), fabricados em ligas de níquel-cromo ou aço inox AISI 316, com massa específica de 7,95 g/cm³ a 20°C e susceptibilidade magnética inferior a 0,05. Devem possuir acabamento polido de alto brilho e erro máximo permitido de até 5,0 mg. A identificação deve ser feita por segmentos (mg) e gravação eletroquímica (g, kg).</w:t>
            </w:r>
            <w:r w:rsidRPr="008E0DC8">
              <w:rPr>
                <w:rFonts w:ascii="Arial" w:hAnsi="Arial" w:cs="Arial"/>
                <w:color w:val="000000"/>
                <w:sz w:val="18"/>
                <w:szCs w:val="18"/>
              </w:rPr>
              <w:br/>
              <w:t>Devem ser fornecidos com estojo individual (peso de 1 kg), certificado de calibração RBC, certificado de verificação inicial IPEM-SP e aprovação de modelo conforme Portaria INMETRO nº 289/21, garantindo rastreabilidade metrológica e conformidade com o modelo homologado.</w:t>
            </w:r>
          </w:p>
        </w:tc>
        <w:tc>
          <w:tcPr>
            <w:tcW w:w="554" w:type="pct"/>
            <w:tcBorders>
              <w:top w:val="nil"/>
              <w:left w:val="nil"/>
              <w:bottom w:val="single" w:sz="4" w:space="0" w:color="auto"/>
              <w:right w:val="single" w:sz="4" w:space="0" w:color="auto"/>
            </w:tcBorders>
            <w:shd w:val="clear" w:color="auto" w:fill="auto"/>
            <w:noWrap/>
            <w:vAlign w:val="center"/>
            <w:hideMark/>
          </w:tcPr>
          <w:p w14:paraId="403C4EA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64A22F2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3CF83793" w14:textId="47B93D5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944,91 </w:t>
            </w:r>
          </w:p>
        </w:tc>
        <w:tc>
          <w:tcPr>
            <w:tcW w:w="614" w:type="pct"/>
            <w:tcBorders>
              <w:top w:val="nil"/>
              <w:left w:val="nil"/>
              <w:bottom w:val="single" w:sz="4" w:space="0" w:color="auto"/>
              <w:right w:val="single" w:sz="4" w:space="0" w:color="auto"/>
            </w:tcBorders>
            <w:shd w:val="clear" w:color="auto" w:fill="auto"/>
            <w:noWrap/>
            <w:vAlign w:val="center"/>
            <w:hideMark/>
          </w:tcPr>
          <w:p w14:paraId="1978C9A9" w14:textId="6A3C952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944,91 </w:t>
            </w:r>
          </w:p>
        </w:tc>
      </w:tr>
      <w:tr w:rsidR="005E646E" w:rsidRPr="008E0DC8" w14:paraId="178C6BCF" w14:textId="77777777" w:rsidTr="005E646E">
        <w:trPr>
          <w:trHeight w:val="300"/>
        </w:trPr>
        <w:tc>
          <w:tcPr>
            <w:tcW w:w="438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EAAAB" w14:textId="77777777" w:rsidR="008E0DC8" w:rsidRPr="008E0DC8" w:rsidRDefault="008E0DC8" w:rsidP="005E646E">
            <w:pPr>
              <w:jc w:val="right"/>
              <w:rPr>
                <w:rFonts w:ascii="Arial" w:hAnsi="Arial" w:cs="Arial"/>
                <w:b/>
                <w:bCs/>
                <w:color w:val="000000"/>
                <w:sz w:val="18"/>
                <w:szCs w:val="18"/>
              </w:rPr>
            </w:pPr>
            <w:r w:rsidRPr="008E0DC8">
              <w:rPr>
                <w:rFonts w:ascii="Arial" w:hAnsi="Arial" w:cs="Arial"/>
                <w:b/>
                <w:bCs/>
                <w:color w:val="000000"/>
                <w:sz w:val="18"/>
                <w:szCs w:val="18"/>
              </w:rPr>
              <w:t>Valor Total do Lote 1:</w:t>
            </w:r>
          </w:p>
        </w:tc>
        <w:tc>
          <w:tcPr>
            <w:tcW w:w="614" w:type="pct"/>
            <w:tcBorders>
              <w:top w:val="nil"/>
              <w:left w:val="nil"/>
              <w:bottom w:val="single" w:sz="4" w:space="0" w:color="auto"/>
              <w:right w:val="single" w:sz="4" w:space="0" w:color="auto"/>
            </w:tcBorders>
            <w:shd w:val="clear" w:color="auto" w:fill="auto"/>
            <w:noWrap/>
            <w:vAlign w:val="center"/>
            <w:hideMark/>
          </w:tcPr>
          <w:p w14:paraId="7EC64686" w14:textId="0F7DD62E" w:rsidR="008E0DC8" w:rsidRPr="008E0DC8" w:rsidRDefault="008E0DC8" w:rsidP="008E0DC8">
            <w:pPr>
              <w:jc w:val="center"/>
              <w:rPr>
                <w:rFonts w:ascii="Arial" w:hAnsi="Arial" w:cs="Arial"/>
                <w:b/>
                <w:bCs/>
                <w:color w:val="000000"/>
                <w:sz w:val="18"/>
                <w:szCs w:val="18"/>
              </w:rPr>
            </w:pPr>
            <w:r w:rsidRPr="008E0DC8">
              <w:rPr>
                <w:rFonts w:ascii="Arial" w:hAnsi="Arial" w:cs="Arial"/>
                <w:color w:val="000000"/>
                <w:sz w:val="18"/>
                <w:szCs w:val="18"/>
              </w:rPr>
              <w:t xml:space="preserve"> </w:t>
            </w:r>
            <w:r w:rsidRPr="008E0DC8">
              <w:rPr>
                <w:rFonts w:ascii="Arial" w:hAnsi="Arial" w:cs="Arial"/>
                <w:b/>
                <w:bCs/>
                <w:color w:val="000000"/>
                <w:sz w:val="18"/>
                <w:szCs w:val="18"/>
              </w:rPr>
              <w:t>R$</w:t>
            </w:r>
            <w:r w:rsidRPr="00471156">
              <w:rPr>
                <w:rFonts w:ascii="Arial" w:hAnsi="Arial" w:cs="Arial"/>
                <w:b/>
                <w:bCs/>
                <w:color w:val="000000"/>
                <w:sz w:val="18"/>
                <w:szCs w:val="18"/>
              </w:rPr>
              <w:t xml:space="preserve"> </w:t>
            </w:r>
            <w:r w:rsidRPr="008E0DC8">
              <w:rPr>
                <w:rFonts w:ascii="Arial" w:hAnsi="Arial" w:cs="Arial"/>
                <w:b/>
                <w:bCs/>
                <w:color w:val="000000"/>
                <w:sz w:val="18"/>
                <w:szCs w:val="18"/>
              </w:rPr>
              <w:t xml:space="preserve">71.678,28 </w:t>
            </w:r>
          </w:p>
        </w:tc>
      </w:tr>
      <w:tr w:rsidR="005E646E" w:rsidRPr="008E0DC8" w14:paraId="112CA738" w14:textId="77777777" w:rsidTr="005E646E">
        <w:trPr>
          <w:trHeight w:val="300"/>
        </w:trPr>
        <w:tc>
          <w:tcPr>
            <w:tcW w:w="273" w:type="pct"/>
            <w:tcBorders>
              <w:top w:val="nil"/>
              <w:left w:val="nil"/>
              <w:bottom w:val="nil"/>
              <w:right w:val="nil"/>
            </w:tcBorders>
            <w:shd w:val="clear" w:color="auto" w:fill="auto"/>
            <w:noWrap/>
            <w:vAlign w:val="center"/>
            <w:hideMark/>
          </w:tcPr>
          <w:p w14:paraId="011091AF"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73B1A3DD"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00E84575"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69BD555F"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1F80FC60"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325EAC2B"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74FFB76C" w14:textId="77777777" w:rsidR="008E0DC8" w:rsidRPr="008E0DC8" w:rsidRDefault="008E0DC8" w:rsidP="008E0DC8">
            <w:pPr>
              <w:jc w:val="center"/>
              <w:rPr>
                <w:rFonts w:ascii="Arial" w:hAnsi="Arial" w:cs="Arial"/>
                <w:sz w:val="18"/>
                <w:szCs w:val="18"/>
              </w:rPr>
            </w:pPr>
          </w:p>
        </w:tc>
      </w:tr>
      <w:tr w:rsidR="008E0DC8" w:rsidRPr="008E0DC8" w14:paraId="1F774584"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917C1EB"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LOTE 2 - EQUIPAMENTOS DE ENSAIO COM TEMPERATURA CONTROLADA</w:t>
            </w:r>
          </w:p>
        </w:tc>
      </w:tr>
      <w:tr w:rsidR="005E646E" w:rsidRPr="008E0DC8" w14:paraId="10BCE95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DB29738"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07601703"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0C5F9580"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49F706F2"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24D25BA4"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3512615E" w14:textId="18085905"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nil"/>
              <w:left w:val="nil"/>
              <w:bottom w:val="single" w:sz="4" w:space="0" w:color="auto"/>
              <w:right w:val="single" w:sz="4" w:space="0" w:color="auto"/>
            </w:tcBorders>
            <w:shd w:val="clear" w:color="auto" w:fill="auto"/>
            <w:vAlign w:val="center"/>
            <w:hideMark/>
          </w:tcPr>
          <w:p w14:paraId="1D2E353B"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42716082" w14:textId="77777777" w:rsidTr="005E646E">
        <w:trPr>
          <w:trHeight w:val="2544"/>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3A51287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8</w:t>
            </w:r>
          </w:p>
        </w:tc>
        <w:tc>
          <w:tcPr>
            <w:tcW w:w="412" w:type="pct"/>
            <w:tcBorders>
              <w:top w:val="nil"/>
              <w:left w:val="nil"/>
              <w:bottom w:val="single" w:sz="4" w:space="0" w:color="auto"/>
              <w:right w:val="single" w:sz="4" w:space="0" w:color="auto"/>
            </w:tcBorders>
            <w:shd w:val="clear" w:color="auto" w:fill="auto"/>
            <w:noWrap/>
            <w:vAlign w:val="center"/>
            <w:hideMark/>
          </w:tcPr>
          <w:p w14:paraId="568B3AD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622208</w:t>
            </w:r>
          </w:p>
        </w:tc>
        <w:tc>
          <w:tcPr>
            <w:tcW w:w="1985" w:type="pct"/>
            <w:tcBorders>
              <w:top w:val="nil"/>
              <w:left w:val="nil"/>
              <w:bottom w:val="single" w:sz="4" w:space="0" w:color="auto"/>
              <w:right w:val="single" w:sz="4" w:space="0" w:color="auto"/>
            </w:tcBorders>
            <w:shd w:val="clear" w:color="auto" w:fill="auto"/>
            <w:vAlign w:val="center"/>
            <w:hideMark/>
          </w:tcPr>
          <w:p w14:paraId="365D5ED7"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Estufa de esterilização e secagem - controle de temperaturas de até 200°C. Deve possuir câmara interna e parte externa fabricada em aço inox, garantindo maior facilidade de assepsia do equipamento. A porta externa deve possuir guarnição de silicone e fechamento por trinco de pressão, além de possuir pés niveladores com revestimento de borracha. A circulação interna de ar forçado garante a homogeneidade térmica no interior da estufa. A resistência tubular blindada </w:t>
            </w:r>
            <w:proofErr w:type="spellStart"/>
            <w:r w:rsidRPr="008E0DC8">
              <w:rPr>
                <w:rFonts w:ascii="Arial" w:hAnsi="Arial" w:cs="Arial"/>
                <w:color w:val="000000"/>
                <w:sz w:val="18"/>
                <w:szCs w:val="18"/>
              </w:rPr>
              <w:t>aletada</w:t>
            </w:r>
            <w:proofErr w:type="spellEnd"/>
            <w:r w:rsidRPr="008E0DC8">
              <w:rPr>
                <w:rFonts w:ascii="Arial" w:hAnsi="Arial" w:cs="Arial"/>
                <w:color w:val="000000"/>
                <w:sz w:val="18"/>
                <w:szCs w:val="18"/>
              </w:rPr>
              <w:t xml:space="preserve"> e a estrutura interna devem garantir fluxo homogêneo nas condições de temperatura programada. O sistema de comando deve contar com controle microprocessado de temperatura, controlador digital com resolução de +/- 0,1°C e sensor PT100 com sensibilidade de +/- 0,1°C, um dispositivo de segurança que mantém o equipamento dentro da temperatura segura em caso de pane elétrica. A visualização da temperatura máxima, mínima e atual deve ser feita no próprio equipamento, sem a necessidade de termômetros externos. Em caso de variação de temperatura, há alarme sonoro e visual. O controle de temperatura é adaptável às condições de funcionamento do equipamento, deve possuir PID e lógica </w:t>
            </w:r>
            <w:proofErr w:type="spellStart"/>
            <w:r w:rsidRPr="008E0DC8">
              <w:rPr>
                <w:rFonts w:ascii="Arial" w:hAnsi="Arial" w:cs="Arial"/>
                <w:color w:val="000000"/>
                <w:sz w:val="18"/>
                <w:szCs w:val="18"/>
              </w:rPr>
              <w:t>fuzzy</w:t>
            </w:r>
            <w:proofErr w:type="spellEnd"/>
            <w:r w:rsidRPr="008E0DC8">
              <w:rPr>
                <w:rFonts w:ascii="Arial" w:hAnsi="Arial" w:cs="Arial"/>
                <w:color w:val="000000"/>
                <w:sz w:val="18"/>
                <w:szCs w:val="18"/>
              </w:rPr>
              <w:t xml:space="preserve"> com </w:t>
            </w:r>
            <w:proofErr w:type="spellStart"/>
            <w:r w:rsidRPr="008E0DC8">
              <w:rPr>
                <w:rFonts w:ascii="Arial" w:hAnsi="Arial" w:cs="Arial"/>
                <w:color w:val="000000"/>
                <w:sz w:val="18"/>
                <w:szCs w:val="18"/>
              </w:rPr>
              <w:t>anti-windup</w:t>
            </w:r>
            <w:proofErr w:type="spellEnd"/>
            <w:r w:rsidRPr="008E0DC8">
              <w:rPr>
                <w:rFonts w:ascii="Arial" w:hAnsi="Arial" w:cs="Arial"/>
                <w:color w:val="000000"/>
                <w:sz w:val="18"/>
                <w:szCs w:val="18"/>
              </w:rPr>
              <w:t xml:space="preserve"> e </w:t>
            </w:r>
            <w:proofErr w:type="spellStart"/>
            <w:r w:rsidRPr="008E0DC8">
              <w:rPr>
                <w:rFonts w:ascii="Arial" w:hAnsi="Arial" w:cs="Arial"/>
                <w:color w:val="000000"/>
                <w:sz w:val="18"/>
                <w:szCs w:val="18"/>
              </w:rPr>
              <w:t>anti-reset</w:t>
            </w:r>
            <w:proofErr w:type="spellEnd"/>
            <w:r w:rsidRPr="008E0DC8">
              <w:rPr>
                <w:rFonts w:ascii="Arial" w:hAnsi="Arial" w:cs="Arial"/>
                <w:color w:val="000000"/>
                <w:sz w:val="18"/>
                <w:szCs w:val="18"/>
              </w:rPr>
              <w:t xml:space="preserve">. Deve possuir sistema de controle dinâmico permitindo a criação de métodos de rampa/patamar e a criação de processos térmicos com alteração automática da temperatura de acordo com os tempos programados. O equipamento deve possuir pelo </w:t>
            </w:r>
            <w:r w:rsidRPr="008E0DC8">
              <w:rPr>
                <w:rFonts w:ascii="Arial" w:hAnsi="Arial" w:cs="Arial"/>
                <w:color w:val="000000"/>
                <w:sz w:val="18"/>
                <w:szCs w:val="18"/>
              </w:rPr>
              <w:lastRenderedPageBreak/>
              <w:t>menos 50 programas, 81 segmentos e tempo segmento de até 99:59. Deve possuir volume interno de no mínimo 80 litros e uma faixa de temperatura que vai de ambiente +7°C até +200°C. A homogeneidade térmica deve ser de ±1,0°C a 100°C e ±2,0°C a 200°C, ou melhor.  Voltagem: 110/220 volts (50/60 Hz), cabo de alimentação 3 Pinos NBR 14136. Deve incluir certificado de calibração RBC - Rede Brasileira de Calibração para controlador de temperatura. Deve ser entregue com 2 prateleiras e possuir 4 suportes para prateleiras.</w:t>
            </w:r>
          </w:p>
        </w:tc>
        <w:tc>
          <w:tcPr>
            <w:tcW w:w="554" w:type="pct"/>
            <w:tcBorders>
              <w:top w:val="nil"/>
              <w:left w:val="nil"/>
              <w:bottom w:val="single" w:sz="4" w:space="0" w:color="auto"/>
              <w:right w:val="single" w:sz="4" w:space="0" w:color="auto"/>
            </w:tcBorders>
            <w:shd w:val="clear" w:color="auto" w:fill="auto"/>
            <w:noWrap/>
            <w:vAlign w:val="center"/>
            <w:hideMark/>
          </w:tcPr>
          <w:p w14:paraId="370C26F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Unidade</w:t>
            </w:r>
          </w:p>
        </w:tc>
        <w:tc>
          <w:tcPr>
            <w:tcW w:w="546" w:type="pct"/>
            <w:tcBorders>
              <w:top w:val="nil"/>
              <w:left w:val="nil"/>
              <w:bottom w:val="single" w:sz="4" w:space="0" w:color="auto"/>
              <w:right w:val="single" w:sz="4" w:space="0" w:color="auto"/>
            </w:tcBorders>
            <w:shd w:val="clear" w:color="auto" w:fill="auto"/>
            <w:noWrap/>
            <w:vAlign w:val="center"/>
            <w:hideMark/>
          </w:tcPr>
          <w:p w14:paraId="683E8DF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42D83EB4" w14:textId="6143896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15.856,97 </w:t>
            </w:r>
          </w:p>
        </w:tc>
        <w:tc>
          <w:tcPr>
            <w:tcW w:w="614" w:type="pct"/>
            <w:tcBorders>
              <w:top w:val="nil"/>
              <w:left w:val="nil"/>
              <w:bottom w:val="single" w:sz="4" w:space="0" w:color="auto"/>
              <w:right w:val="single" w:sz="4" w:space="0" w:color="auto"/>
            </w:tcBorders>
            <w:shd w:val="clear" w:color="auto" w:fill="auto"/>
            <w:noWrap/>
            <w:vAlign w:val="center"/>
            <w:hideMark/>
          </w:tcPr>
          <w:p w14:paraId="7CEA454C" w14:textId="0DE2047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15.856,97 </w:t>
            </w:r>
          </w:p>
        </w:tc>
      </w:tr>
      <w:tr w:rsidR="005E646E" w:rsidRPr="008E0DC8" w14:paraId="775FF052" w14:textId="77777777" w:rsidTr="005E646E">
        <w:trPr>
          <w:trHeight w:val="1835"/>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1290244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9</w:t>
            </w:r>
          </w:p>
        </w:tc>
        <w:tc>
          <w:tcPr>
            <w:tcW w:w="412" w:type="pct"/>
            <w:tcBorders>
              <w:top w:val="nil"/>
              <w:left w:val="nil"/>
              <w:bottom w:val="single" w:sz="4" w:space="0" w:color="auto"/>
              <w:right w:val="single" w:sz="4" w:space="0" w:color="auto"/>
            </w:tcBorders>
            <w:shd w:val="clear" w:color="auto" w:fill="auto"/>
            <w:noWrap/>
            <w:vAlign w:val="center"/>
            <w:hideMark/>
          </w:tcPr>
          <w:p w14:paraId="3ECCBBD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428187</w:t>
            </w:r>
          </w:p>
        </w:tc>
        <w:tc>
          <w:tcPr>
            <w:tcW w:w="1985" w:type="pct"/>
            <w:tcBorders>
              <w:top w:val="nil"/>
              <w:left w:val="nil"/>
              <w:bottom w:val="single" w:sz="4" w:space="0" w:color="auto"/>
              <w:right w:val="single" w:sz="4" w:space="0" w:color="auto"/>
            </w:tcBorders>
            <w:shd w:val="clear" w:color="auto" w:fill="auto"/>
            <w:vAlign w:val="center"/>
            <w:hideMark/>
          </w:tcPr>
          <w:p w14:paraId="3DD5EBE7" w14:textId="77777777" w:rsidR="005E646E" w:rsidRDefault="008E0DC8" w:rsidP="000B3620">
            <w:pPr>
              <w:jc w:val="both"/>
              <w:rPr>
                <w:rFonts w:ascii="Arial" w:hAnsi="Arial" w:cs="Arial"/>
                <w:color w:val="000000"/>
                <w:sz w:val="18"/>
                <w:szCs w:val="18"/>
              </w:rPr>
            </w:pPr>
            <w:r w:rsidRPr="008E0DC8">
              <w:rPr>
                <w:rFonts w:ascii="Arial" w:hAnsi="Arial" w:cs="Arial"/>
                <w:color w:val="000000"/>
                <w:sz w:val="18"/>
                <w:szCs w:val="18"/>
              </w:rPr>
              <w:t>Banho Maria,</w:t>
            </w:r>
            <w:r w:rsidR="005E646E">
              <w:rPr>
                <w:rFonts w:ascii="Arial" w:hAnsi="Arial" w:cs="Arial"/>
                <w:color w:val="000000"/>
                <w:sz w:val="18"/>
                <w:szCs w:val="18"/>
              </w:rPr>
              <w:t xml:space="preserve"> </w:t>
            </w:r>
          </w:p>
          <w:p w14:paraId="4F4E1CB6" w14:textId="5F724535"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O sistema de comando deve contar com controle microprocessado de temperatura, controlador digital com resolução de ±0,1°C e sensor PT100 com sensibilidade de ±0,1°C. A visualização da temperatura máxima, mínima e atual deve ser feita no próprio equipamento, sem a necessidade de termômetros externos. Em caso de variação de temperatura, há alarme sonoro e visual. O controle de temperatura é adaptável às condições de funcionamento do equipamento, deve possuir PID e lógica </w:t>
            </w:r>
            <w:proofErr w:type="spellStart"/>
            <w:r w:rsidRPr="008E0DC8">
              <w:rPr>
                <w:rFonts w:ascii="Arial" w:hAnsi="Arial" w:cs="Arial"/>
                <w:color w:val="000000"/>
                <w:sz w:val="18"/>
                <w:szCs w:val="18"/>
              </w:rPr>
              <w:t>fuzzy</w:t>
            </w:r>
            <w:proofErr w:type="spellEnd"/>
            <w:r w:rsidRPr="008E0DC8">
              <w:rPr>
                <w:rFonts w:ascii="Arial" w:hAnsi="Arial" w:cs="Arial"/>
                <w:color w:val="000000"/>
                <w:sz w:val="18"/>
                <w:szCs w:val="18"/>
              </w:rPr>
              <w:t xml:space="preserve"> com </w:t>
            </w:r>
            <w:proofErr w:type="spellStart"/>
            <w:r w:rsidRPr="008E0DC8">
              <w:rPr>
                <w:rFonts w:ascii="Arial" w:hAnsi="Arial" w:cs="Arial"/>
                <w:color w:val="000000"/>
                <w:sz w:val="18"/>
                <w:szCs w:val="18"/>
              </w:rPr>
              <w:t>anti-windup</w:t>
            </w:r>
            <w:proofErr w:type="spellEnd"/>
            <w:r w:rsidRPr="008E0DC8">
              <w:rPr>
                <w:rFonts w:ascii="Arial" w:hAnsi="Arial" w:cs="Arial"/>
                <w:color w:val="000000"/>
                <w:sz w:val="18"/>
                <w:szCs w:val="18"/>
              </w:rPr>
              <w:t xml:space="preserve"> e </w:t>
            </w:r>
            <w:proofErr w:type="spellStart"/>
            <w:r w:rsidRPr="008E0DC8">
              <w:rPr>
                <w:rFonts w:ascii="Arial" w:hAnsi="Arial" w:cs="Arial"/>
                <w:color w:val="000000"/>
                <w:sz w:val="18"/>
                <w:szCs w:val="18"/>
              </w:rPr>
              <w:t>anti-reset</w:t>
            </w:r>
            <w:proofErr w:type="spellEnd"/>
            <w:r w:rsidRPr="008E0DC8">
              <w:rPr>
                <w:rFonts w:ascii="Arial" w:hAnsi="Arial" w:cs="Arial"/>
                <w:color w:val="000000"/>
                <w:sz w:val="18"/>
                <w:szCs w:val="18"/>
              </w:rPr>
              <w:t xml:space="preserve">. O equipamento deve possuir volume de 15 litros, ser bivolt, com frequência de 50/60 Hz. A faixa de temperatura deve ser de ambiente +7°C a 100°C e as dimensões externas devem ser 340 x 320 x 590 mm. O equipamento deve acompanhar conexão para comunicação com </w:t>
            </w:r>
            <w:proofErr w:type="spellStart"/>
            <w:r w:rsidRPr="008E0DC8">
              <w:rPr>
                <w:rFonts w:ascii="Arial" w:hAnsi="Arial" w:cs="Arial"/>
                <w:color w:val="000000"/>
                <w:sz w:val="18"/>
                <w:szCs w:val="18"/>
              </w:rPr>
              <w:t>aquisitor</w:t>
            </w:r>
            <w:proofErr w:type="spellEnd"/>
            <w:r w:rsidRPr="008E0DC8">
              <w:rPr>
                <w:rFonts w:ascii="Arial" w:hAnsi="Arial" w:cs="Arial"/>
                <w:color w:val="000000"/>
                <w:sz w:val="18"/>
                <w:szCs w:val="18"/>
              </w:rPr>
              <w:t xml:space="preserve"> de dados (4 a 20mA) e certificado de calibração RBC do controlador de temperatura. A estrutura deve ser construída externamente em aço inox com acabamento escovado e internamente em aço inox AISI 304 polido. O sistema de circulação interna deve ser por fluxo horizontal com agitação por haste em inox. A tampa deve ser em aço inox com puxador e deve haver um dreno para facilitar a limpeza. O aquecimento deve ser feito com resistência tubular blindada em aço inox. Incluso: Deve acompanhar o Certificado de calibração RBC - Rede Brasileira de Calibração para controlador de temperatura.</w:t>
            </w:r>
          </w:p>
        </w:tc>
        <w:tc>
          <w:tcPr>
            <w:tcW w:w="554" w:type="pct"/>
            <w:tcBorders>
              <w:top w:val="nil"/>
              <w:left w:val="nil"/>
              <w:bottom w:val="single" w:sz="4" w:space="0" w:color="auto"/>
              <w:right w:val="single" w:sz="4" w:space="0" w:color="auto"/>
            </w:tcBorders>
            <w:shd w:val="clear" w:color="auto" w:fill="auto"/>
            <w:noWrap/>
            <w:vAlign w:val="center"/>
            <w:hideMark/>
          </w:tcPr>
          <w:p w14:paraId="02B05F84"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434D05E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7CE906B3" w14:textId="1C31758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10.678,50 </w:t>
            </w:r>
          </w:p>
        </w:tc>
        <w:tc>
          <w:tcPr>
            <w:tcW w:w="614" w:type="pct"/>
            <w:tcBorders>
              <w:top w:val="nil"/>
              <w:left w:val="nil"/>
              <w:bottom w:val="single" w:sz="4" w:space="0" w:color="auto"/>
              <w:right w:val="single" w:sz="4" w:space="0" w:color="auto"/>
            </w:tcBorders>
            <w:shd w:val="clear" w:color="auto" w:fill="auto"/>
            <w:noWrap/>
            <w:vAlign w:val="center"/>
            <w:hideMark/>
          </w:tcPr>
          <w:p w14:paraId="12B2FB50" w14:textId="3004857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10.678,50 </w:t>
            </w:r>
          </w:p>
        </w:tc>
      </w:tr>
      <w:tr w:rsidR="005E646E" w:rsidRPr="008E0DC8" w14:paraId="1A5F5D3D" w14:textId="77777777" w:rsidTr="005E646E">
        <w:trPr>
          <w:trHeight w:val="276"/>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369365D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10</w:t>
            </w:r>
          </w:p>
        </w:tc>
        <w:tc>
          <w:tcPr>
            <w:tcW w:w="412" w:type="pct"/>
            <w:tcBorders>
              <w:top w:val="nil"/>
              <w:left w:val="nil"/>
              <w:bottom w:val="single" w:sz="4" w:space="0" w:color="auto"/>
              <w:right w:val="single" w:sz="4" w:space="0" w:color="auto"/>
            </w:tcBorders>
            <w:shd w:val="clear" w:color="auto" w:fill="auto"/>
            <w:noWrap/>
            <w:vAlign w:val="center"/>
            <w:hideMark/>
          </w:tcPr>
          <w:p w14:paraId="4FB699E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721635</w:t>
            </w:r>
          </w:p>
        </w:tc>
        <w:tc>
          <w:tcPr>
            <w:tcW w:w="1985" w:type="pct"/>
            <w:tcBorders>
              <w:top w:val="nil"/>
              <w:left w:val="nil"/>
              <w:bottom w:val="single" w:sz="4" w:space="0" w:color="auto"/>
              <w:right w:val="single" w:sz="4" w:space="0" w:color="auto"/>
            </w:tcBorders>
            <w:shd w:val="clear" w:color="auto" w:fill="auto"/>
            <w:vAlign w:val="center"/>
            <w:hideMark/>
          </w:tcPr>
          <w:p w14:paraId="582D5AA5" w14:textId="77777777" w:rsidR="005E646E"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Ponto de Fusão para Laboratórios. </w:t>
            </w:r>
          </w:p>
          <w:p w14:paraId="2B3A5675" w14:textId="52C7DB1A"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Emissão um relatório completo da medida pela saída serial. Possibilidade de programar 10 produtos na memória. Rampa de aquecimento para a determinação do ponto de fusão. Sistema de aquecimento a Seco. Atendendo plenamente aos requisitos da Farmacopeia Americana USP. Alimentação: 110VAC ou 220VAC. Capacidade 3 capilares simultâneos. Controle da temperatura PID Microprocessado. Display LCD Alfanumérico. Divisão da temperatura 0,1°C. Faixa de temperatura 50ºC a 300 ºC. Interface UN 012 de dados RS232C. Precisão da temperatura ±0,3ºC até 100ºC / ±0,5ºC até 250ºC / ±0,8ºC até 360ºC. Repetitividade ±0,2ºC. Sensor de temperatura PT1000. Taxa de Subida 0,1ºC/min até 20ºC/min ajustável. Temperatura Máxima 360ºC. Temperatura de Partida Temperatura Ambiente + 10ºC, temperatura de operação 0ºC a 40 ºC, tempo de aquecimento 6 minutos (de 50ºC até 300ºC), tempo de resfriamento 10 minutos (de 300ºC até 50ºC).</w:t>
            </w:r>
            <w:r w:rsidRPr="008E0DC8">
              <w:rPr>
                <w:rFonts w:ascii="Arial" w:hAnsi="Arial" w:cs="Arial"/>
                <w:color w:val="000000"/>
                <w:sz w:val="18"/>
                <w:szCs w:val="18"/>
              </w:rPr>
              <w:br/>
            </w:r>
            <w:r w:rsidRPr="008E0DC8">
              <w:rPr>
                <w:rFonts w:ascii="Arial" w:hAnsi="Arial" w:cs="Arial"/>
                <w:color w:val="000000"/>
                <w:sz w:val="18"/>
                <w:szCs w:val="18"/>
              </w:rPr>
              <w:lastRenderedPageBreak/>
              <w:t xml:space="preserve">Deve acompanhar certificado de calibração RBC </w:t>
            </w:r>
          </w:p>
        </w:tc>
        <w:tc>
          <w:tcPr>
            <w:tcW w:w="554" w:type="pct"/>
            <w:tcBorders>
              <w:top w:val="nil"/>
              <w:left w:val="nil"/>
              <w:bottom w:val="single" w:sz="4" w:space="0" w:color="auto"/>
              <w:right w:val="single" w:sz="4" w:space="0" w:color="auto"/>
            </w:tcBorders>
            <w:shd w:val="clear" w:color="auto" w:fill="auto"/>
            <w:noWrap/>
            <w:vAlign w:val="center"/>
            <w:hideMark/>
          </w:tcPr>
          <w:p w14:paraId="78139AC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Unidade</w:t>
            </w:r>
          </w:p>
        </w:tc>
        <w:tc>
          <w:tcPr>
            <w:tcW w:w="546" w:type="pct"/>
            <w:tcBorders>
              <w:top w:val="nil"/>
              <w:left w:val="nil"/>
              <w:bottom w:val="single" w:sz="4" w:space="0" w:color="auto"/>
              <w:right w:val="single" w:sz="4" w:space="0" w:color="auto"/>
            </w:tcBorders>
            <w:shd w:val="clear" w:color="auto" w:fill="auto"/>
            <w:noWrap/>
            <w:vAlign w:val="center"/>
            <w:hideMark/>
          </w:tcPr>
          <w:p w14:paraId="23266B3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13EBCE10" w14:textId="6DBDD0A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11.342,75 </w:t>
            </w:r>
          </w:p>
        </w:tc>
        <w:tc>
          <w:tcPr>
            <w:tcW w:w="614" w:type="pct"/>
            <w:tcBorders>
              <w:top w:val="nil"/>
              <w:left w:val="nil"/>
              <w:bottom w:val="single" w:sz="4" w:space="0" w:color="auto"/>
              <w:right w:val="single" w:sz="4" w:space="0" w:color="auto"/>
            </w:tcBorders>
            <w:shd w:val="clear" w:color="auto" w:fill="auto"/>
            <w:noWrap/>
            <w:vAlign w:val="center"/>
            <w:hideMark/>
          </w:tcPr>
          <w:p w14:paraId="584CEE50" w14:textId="039576F3"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11.342,75 </w:t>
            </w:r>
          </w:p>
        </w:tc>
      </w:tr>
      <w:tr w:rsidR="005E646E" w:rsidRPr="008E0DC8" w14:paraId="537F8050" w14:textId="77777777" w:rsidTr="005E646E">
        <w:trPr>
          <w:trHeight w:val="300"/>
        </w:trPr>
        <w:tc>
          <w:tcPr>
            <w:tcW w:w="438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AF65" w14:textId="77777777" w:rsidR="008E0DC8" w:rsidRPr="008E0DC8" w:rsidRDefault="008E0DC8" w:rsidP="005E646E">
            <w:pPr>
              <w:jc w:val="right"/>
              <w:rPr>
                <w:rFonts w:ascii="Arial" w:hAnsi="Arial" w:cs="Arial"/>
                <w:b/>
                <w:bCs/>
                <w:color w:val="000000"/>
                <w:sz w:val="18"/>
                <w:szCs w:val="18"/>
              </w:rPr>
            </w:pPr>
            <w:r w:rsidRPr="008E0DC8">
              <w:rPr>
                <w:rFonts w:ascii="Arial" w:hAnsi="Arial" w:cs="Arial"/>
                <w:b/>
                <w:bCs/>
                <w:color w:val="000000"/>
                <w:sz w:val="18"/>
                <w:szCs w:val="18"/>
              </w:rPr>
              <w:t>Valor Total do Lote 2:</w:t>
            </w:r>
          </w:p>
        </w:tc>
        <w:tc>
          <w:tcPr>
            <w:tcW w:w="614" w:type="pct"/>
            <w:tcBorders>
              <w:top w:val="nil"/>
              <w:left w:val="nil"/>
              <w:bottom w:val="single" w:sz="4" w:space="0" w:color="auto"/>
              <w:right w:val="single" w:sz="4" w:space="0" w:color="auto"/>
            </w:tcBorders>
            <w:shd w:val="clear" w:color="auto" w:fill="auto"/>
            <w:noWrap/>
            <w:vAlign w:val="center"/>
            <w:hideMark/>
          </w:tcPr>
          <w:p w14:paraId="31BDA569" w14:textId="76B8E473" w:rsidR="008E0DC8" w:rsidRPr="008E0DC8" w:rsidRDefault="008E0DC8" w:rsidP="008E0DC8">
            <w:pPr>
              <w:jc w:val="center"/>
              <w:rPr>
                <w:rFonts w:ascii="Arial" w:hAnsi="Arial" w:cs="Arial"/>
                <w:b/>
                <w:bCs/>
                <w:color w:val="000000"/>
                <w:sz w:val="18"/>
                <w:szCs w:val="18"/>
              </w:rPr>
            </w:pPr>
            <w:r w:rsidRPr="008E0DC8">
              <w:rPr>
                <w:rFonts w:ascii="Arial" w:hAnsi="Arial" w:cs="Arial"/>
                <w:color w:val="000000"/>
                <w:sz w:val="18"/>
                <w:szCs w:val="18"/>
              </w:rPr>
              <w:t xml:space="preserve"> </w:t>
            </w:r>
            <w:r w:rsidRPr="008E0DC8">
              <w:rPr>
                <w:rFonts w:ascii="Arial" w:hAnsi="Arial" w:cs="Arial"/>
                <w:b/>
                <w:bCs/>
                <w:color w:val="000000"/>
                <w:sz w:val="18"/>
                <w:szCs w:val="18"/>
              </w:rPr>
              <w:t>R$</w:t>
            </w:r>
            <w:r w:rsidRPr="00471156">
              <w:rPr>
                <w:rFonts w:ascii="Arial" w:hAnsi="Arial" w:cs="Arial"/>
                <w:b/>
                <w:bCs/>
                <w:color w:val="000000"/>
                <w:sz w:val="18"/>
                <w:szCs w:val="18"/>
              </w:rPr>
              <w:t xml:space="preserve"> </w:t>
            </w:r>
            <w:r w:rsidRPr="008E0DC8">
              <w:rPr>
                <w:rFonts w:ascii="Arial" w:hAnsi="Arial" w:cs="Arial"/>
                <w:b/>
                <w:bCs/>
                <w:color w:val="000000"/>
                <w:sz w:val="18"/>
                <w:szCs w:val="18"/>
              </w:rPr>
              <w:t xml:space="preserve">37.878,22 </w:t>
            </w:r>
          </w:p>
        </w:tc>
      </w:tr>
      <w:tr w:rsidR="005E646E" w:rsidRPr="008E0DC8" w14:paraId="047364E8" w14:textId="77777777" w:rsidTr="005E646E">
        <w:trPr>
          <w:trHeight w:val="300"/>
        </w:trPr>
        <w:tc>
          <w:tcPr>
            <w:tcW w:w="273" w:type="pct"/>
            <w:tcBorders>
              <w:top w:val="nil"/>
              <w:left w:val="nil"/>
              <w:bottom w:val="nil"/>
              <w:right w:val="nil"/>
            </w:tcBorders>
            <w:shd w:val="clear" w:color="auto" w:fill="auto"/>
            <w:noWrap/>
            <w:vAlign w:val="center"/>
            <w:hideMark/>
          </w:tcPr>
          <w:p w14:paraId="5D6A6EBA"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5726C477"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054BDC7B"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4A560697"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6147B9A0"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17A9291C"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4F9AE5EC" w14:textId="77777777" w:rsidR="008E0DC8" w:rsidRPr="008E0DC8" w:rsidRDefault="008E0DC8" w:rsidP="008E0DC8">
            <w:pPr>
              <w:jc w:val="center"/>
              <w:rPr>
                <w:rFonts w:ascii="Arial" w:hAnsi="Arial" w:cs="Arial"/>
                <w:sz w:val="18"/>
                <w:szCs w:val="18"/>
              </w:rPr>
            </w:pPr>
          </w:p>
        </w:tc>
      </w:tr>
      <w:tr w:rsidR="008E0DC8" w:rsidRPr="008E0DC8" w14:paraId="51D8EAA6"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F2C769"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LOTE 3 - EQUIPAMENTOS PARA AGITAÇÃO E DISPERSÃO DE AMOSTRAS E FLUIDOS</w:t>
            </w:r>
          </w:p>
        </w:tc>
      </w:tr>
      <w:tr w:rsidR="005E646E" w:rsidRPr="008E0DC8" w14:paraId="67B0AED4"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9AEC48A"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10B69AA2"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4856EAAE"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4975E708"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4B2D053B"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192E94C8" w14:textId="4366996A"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nil"/>
              <w:left w:val="nil"/>
              <w:bottom w:val="single" w:sz="4" w:space="0" w:color="auto"/>
              <w:right w:val="single" w:sz="4" w:space="0" w:color="auto"/>
            </w:tcBorders>
            <w:shd w:val="clear" w:color="auto" w:fill="auto"/>
            <w:vAlign w:val="center"/>
            <w:hideMark/>
          </w:tcPr>
          <w:p w14:paraId="2B0E8929"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2454113E" w14:textId="77777777" w:rsidTr="005E646E">
        <w:trPr>
          <w:trHeight w:val="36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002FD90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11</w:t>
            </w:r>
          </w:p>
        </w:tc>
        <w:tc>
          <w:tcPr>
            <w:tcW w:w="412" w:type="pct"/>
            <w:tcBorders>
              <w:top w:val="nil"/>
              <w:left w:val="nil"/>
              <w:bottom w:val="single" w:sz="4" w:space="0" w:color="auto"/>
              <w:right w:val="single" w:sz="4" w:space="0" w:color="auto"/>
            </w:tcBorders>
            <w:shd w:val="clear" w:color="auto" w:fill="auto"/>
            <w:noWrap/>
            <w:vAlign w:val="center"/>
            <w:hideMark/>
          </w:tcPr>
          <w:p w14:paraId="46A69FF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684667</w:t>
            </w:r>
          </w:p>
        </w:tc>
        <w:tc>
          <w:tcPr>
            <w:tcW w:w="1985" w:type="pct"/>
            <w:tcBorders>
              <w:top w:val="nil"/>
              <w:left w:val="nil"/>
              <w:bottom w:val="single" w:sz="4" w:space="0" w:color="auto"/>
              <w:right w:val="single" w:sz="4" w:space="0" w:color="auto"/>
            </w:tcBorders>
            <w:shd w:val="clear" w:color="auto" w:fill="auto"/>
            <w:vAlign w:val="center"/>
            <w:hideMark/>
          </w:tcPr>
          <w:p w14:paraId="015485B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Agitador de soluções - Mecânico Laboratorial. Máx. quantidade de agitação (H2O) 20 l, Display de velocidade em LED, Viscosidade máxima de trabalho de 10000 </w:t>
            </w:r>
            <w:proofErr w:type="spellStart"/>
            <w:r w:rsidRPr="008E0DC8">
              <w:rPr>
                <w:rFonts w:ascii="Arial" w:hAnsi="Arial" w:cs="Arial"/>
                <w:color w:val="000000"/>
                <w:sz w:val="18"/>
                <w:szCs w:val="18"/>
              </w:rPr>
              <w:t>mPas</w:t>
            </w:r>
            <w:proofErr w:type="spellEnd"/>
            <w:r w:rsidRPr="008E0DC8">
              <w:rPr>
                <w:rFonts w:ascii="Arial" w:hAnsi="Arial" w:cs="Arial"/>
                <w:color w:val="000000"/>
                <w:sz w:val="18"/>
                <w:szCs w:val="18"/>
              </w:rPr>
              <w:t xml:space="preserve">, Forma de operação contínua (100% do tempo). Torque máx. no eixo de agitação 150 </w:t>
            </w:r>
            <w:proofErr w:type="spellStart"/>
            <w:r w:rsidRPr="008E0DC8">
              <w:rPr>
                <w:rFonts w:ascii="Arial" w:hAnsi="Arial" w:cs="Arial"/>
                <w:color w:val="000000"/>
                <w:sz w:val="18"/>
                <w:szCs w:val="18"/>
              </w:rPr>
              <w:t>Ncm</w:t>
            </w:r>
            <w:proofErr w:type="spellEnd"/>
            <w:r w:rsidRPr="008E0DC8">
              <w:rPr>
                <w:rFonts w:ascii="Arial" w:hAnsi="Arial" w:cs="Arial"/>
                <w:color w:val="000000"/>
                <w:sz w:val="18"/>
                <w:szCs w:val="18"/>
              </w:rPr>
              <w:t>, Controle de velocidade contínuo com resolução de 1 RPM. Fixação do elemento de agitação por mandril, Diâmetro da faixa do mandril 0.5 - 10 mm, Ajuste do torque, Classe de proteção de acordo com a DIN EN 60529 IP 20, Tensão 220 - 240 V. Acompanha haste (elemento) de agitação tipo propulsor com quatro lâminas fabricado em aço AISI 316L com 50 mm de diâmetro e 350 mm de comprimento do eixo (haste). Acompanha plataforma de suporte com pés antiderrapantes, com haste de 16 mm de diâmetro e 800 mm de altura resistente a deslizamento, com carga máxima de 5 kg. Acompanha mufa (garra) para fixação entre o agitador e o suporte fabricada em alumínio fundido.</w:t>
            </w:r>
          </w:p>
        </w:tc>
        <w:tc>
          <w:tcPr>
            <w:tcW w:w="554" w:type="pct"/>
            <w:tcBorders>
              <w:top w:val="nil"/>
              <w:left w:val="nil"/>
              <w:bottom w:val="single" w:sz="4" w:space="0" w:color="auto"/>
              <w:right w:val="single" w:sz="4" w:space="0" w:color="auto"/>
            </w:tcBorders>
            <w:shd w:val="clear" w:color="auto" w:fill="auto"/>
            <w:noWrap/>
            <w:vAlign w:val="center"/>
            <w:hideMark/>
          </w:tcPr>
          <w:p w14:paraId="229A159F"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0C3C3654"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7CFCF104" w14:textId="08C7C29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10.188,32 </w:t>
            </w:r>
          </w:p>
        </w:tc>
        <w:tc>
          <w:tcPr>
            <w:tcW w:w="614" w:type="pct"/>
            <w:tcBorders>
              <w:top w:val="nil"/>
              <w:left w:val="nil"/>
              <w:bottom w:val="single" w:sz="4" w:space="0" w:color="auto"/>
              <w:right w:val="single" w:sz="4" w:space="0" w:color="auto"/>
            </w:tcBorders>
            <w:shd w:val="clear" w:color="auto" w:fill="auto"/>
            <w:noWrap/>
            <w:vAlign w:val="center"/>
            <w:hideMark/>
          </w:tcPr>
          <w:p w14:paraId="0EB72D5D" w14:textId="4E42750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10.188,32 </w:t>
            </w:r>
          </w:p>
        </w:tc>
      </w:tr>
      <w:tr w:rsidR="005E646E" w:rsidRPr="008E0DC8" w14:paraId="199B49F5" w14:textId="77777777" w:rsidTr="005E646E">
        <w:trPr>
          <w:trHeight w:val="39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482643C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12</w:t>
            </w:r>
          </w:p>
        </w:tc>
        <w:tc>
          <w:tcPr>
            <w:tcW w:w="412" w:type="pct"/>
            <w:tcBorders>
              <w:top w:val="nil"/>
              <w:left w:val="nil"/>
              <w:bottom w:val="single" w:sz="4" w:space="0" w:color="auto"/>
              <w:right w:val="single" w:sz="4" w:space="0" w:color="auto"/>
            </w:tcBorders>
            <w:shd w:val="clear" w:color="auto" w:fill="auto"/>
            <w:noWrap/>
            <w:vAlign w:val="center"/>
            <w:hideMark/>
          </w:tcPr>
          <w:p w14:paraId="7F03E5D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684667</w:t>
            </w:r>
          </w:p>
        </w:tc>
        <w:tc>
          <w:tcPr>
            <w:tcW w:w="1985" w:type="pct"/>
            <w:tcBorders>
              <w:top w:val="nil"/>
              <w:left w:val="nil"/>
              <w:bottom w:val="single" w:sz="4" w:space="0" w:color="auto"/>
              <w:right w:val="single" w:sz="4" w:space="0" w:color="auto"/>
            </w:tcBorders>
            <w:shd w:val="clear" w:color="auto" w:fill="auto"/>
            <w:vAlign w:val="center"/>
            <w:hideMark/>
          </w:tcPr>
          <w:p w14:paraId="539639A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AGITADOR MAGNÉTICO COM AQUECIMENTO  </w:t>
            </w:r>
            <w:r w:rsidRPr="008E0DC8">
              <w:rPr>
                <w:rFonts w:ascii="Arial" w:hAnsi="Arial" w:cs="Arial"/>
                <w:color w:val="000000"/>
                <w:sz w:val="18"/>
                <w:szCs w:val="18"/>
              </w:rPr>
              <w:br/>
              <w:t xml:space="preserve">O equipamento deve possuir uma posição de agitação e capacidade máxima de agitação de 10 litros de H2O, com carga máxima de 15 kg. A saída nominal do motor deve ser de 1,5 W, com controle de velocidade em escala de 0 a 6 e faixa de velocidade de 100 a 1500 rpm.  A placa de aquecimento deve ter uma saída de calor de 1000 W, com faixa de temperatura de aquecimento de 50 a 500 °C e resolução de ajuste de temperatura de 5 K. O equipamento deve incluir um display LED para exibição da temperatura e um botão giratório para controle de </w:t>
            </w:r>
            <w:proofErr w:type="gramStart"/>
            <w:r w:rsidRPr="008E0DC8">
              <w:rPr>
                <w:rFonts w:ascii="Arial" w:hAnsi="Arial" w:cs="Arial"/>
                <w:color w:val="000000"/>
                <w:sz w:val="18"/>
                <w:szCs w:val="18"/>
              </w:rPr>
              <w:t>calor..</w:t>
            </w:r>
            <w:proofErr w:type="gramEnd"/>
            <w:r w:rsidRPr="008E0DC8">
              <w:rPr>
                <w:rFonts w:ascii="Arial" w:hAnsi="Arial" w:cs="Arial"/>
                <w:color w:val="000000"/>
                <w:sz w:val="18"/>
                <w:szCs w:val="18"/>
              </w:rPr>
              <w:t xml:space="preserve"> A placa de aquecimento deve ser de cerâmica, com dimensões de 180 x 180 mm e taxa de aquecimento de 5 K/min para 1 litro de H2O. A temperatura ambiente admissível deve ser de 5 a 40 °C, com umidade relativa permissível de 80%. O equipamento deve ter classe de proteção IP 21, tensão de 230 V e frequência de 50/60 Hz, com entrada de alimentação de 1020 W.</w:t>
            </w:r>
          </w:p>
        </w:tc>
        <w:tc>
          <w:tcPr>
            <w:tcW w:w="554" w:type="pct"/>
            <w:tcBorders>
              <w:top w:val="nil"/>
              <w:left w:val="nil"/>
              <w:bottom w:val="single" w:sz="4" w:space="0" w:color="auto"/>
              <w:right w:val="single" w:sz="4" w:space="0" w:color="auto"/>
            </w:tcBorders>
            <w:shd w:val="clear" w:color="auto" w:fill="auto"/>
            <w:noWrap/>
            <w:vAlign w:val="center"/>
            <w:hideMark/>
          </w:tcPr>
          <w:p w14:paraId="452FC5B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54C0E0D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067E460A" w14:textId="6B2C0F1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8.453,30 </w:t>
            </w:r>
          </w:p>
        </w:tc>
        <w:tc>
          <w:tcPr>
            <w:tcW w:w="614" w:type="pct"/>
            <w:tcBorders>
              <w:top w:val="nil"/>
              <w:left w:val="nil"/>
              <w:bottom w:val="single" w:sz="4" w:space="0" w:color="auto"/>
              <w:right w:val="single" w:sz="4" w:space="0" w:color="auto"/>
            </w:tcBorders>
            <w:shd w:val="clear" w:color="auto" w:fill="auto"/>
            <w:noWrap/>
            <w:vAlign w:val="center"/>
            <w:hideMark/>
          </w:tcPr>
          <w:p w14:paraId="3551AE5F" w14:textId="3E67B40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8.453,30 </w:t>
            </w:r>
          </w:p>
        </w:tc>
      </w:tr>
      <w:tr w:rsidR="005E646E" w:rsidRPr="008E0DC8" w14:paraId="3F354267" w14:textId="77777777" w:rsidTr="005E646E">
        <w:trPr>
          <w:trHeight w:val="36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7570EE8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13</w:t>
            </w:r>
          </w:p>
        </w:tc>
        <w:tc>
          <w:tcPr>
            <w:tcW w:w="412" w:type="pct"/>
            <w:tcBorders>
              <w:top w:val="nil"/>
              <w:left w:val="nil"/>
              <w:bottom w:val="single" w:sz="4" w:space="0" w:color="auto"/>
              <w:right w:val="single" w:sz="4" w:space="0" w:color="auto"/>
            </w:tcBorders>
            <w:shd w:val="clear" w:color="auto" w:fill="auto"/>
            <w:noWrap/>
            <w:vAlign w:val="center"/>
            <w:hideMark/>
          </w:tcPr>
          <w:p w14:paraId="087AB50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620223</w:t>
            </w:r>
          </w:p>
        </w:tc>
        <w:tc>
          <w:tcPr>
            <w:tcW w:w="1985" w:type="pct"/>
            <w:tcBorders>
              <w:top w:val="nil"/>
              <w:left w:val="nil"/>
              <w:bottom w:val="single" w:sz="4" w:space="0" w:color="auto"/>
              <w:right w:val="single" w:sz="4" w:space="0" w:color="auto"/>
            </w:tcBorders>
            <w:shd w:val="clear" w:color="auto" w:fill="auto"/>
            <w:vAlign w:val="center"/>
            <w:hideMark/>
          </w:tcPr>
          <w:p w14:paraId="668002F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MOINHO DE ROLOS</w:t>
            </w:r>
            <w:r w:rsidRPr="008E0DC8">
              <w:rPr>
                <w:rFonts w:ascii="Arial" w:hAnsi="Arial" w:cs="Arial"/>
                <w:color w:val="000000"/>
                <w:sz w:val="18"/>
                <w:szCs w:val="18"/>
              </w:rPr>
              <w:br/>
              <w:t xml:space="preserve">O display deve ser digital, com tela sensível ao toque, resolução de 320 x 240 pixels e tamanho de 2.8 polegadas. O rolo deve ser de aço inoxidável revestido com cromo duro, com comprimento de 150 mm e diâmetro de 50 mm. O gabinete deve ser de aço inoxidável AISI304. A capacidade de produção deve ser de até 7,5 litros por hora a 500 rpm. A temperatura de trabalho deve ser de 0 °C a 40 °C. O equipamento deve possuir 10 divisões de abertura dos rolos, com incremento de 10 </w:t>
            </w:r>
            <w:proofErr w:type="spellStart"/>
            <w:r w:rsidRPr="008E0DC8">
              <w:rPr>
                <w:rFonts w:ascii="Arial" w:hAnsi="Arial" w:cs="Arial"/>
                <w:color w:val="000000"/>
                <w:sz w:val="18"/>
                <w:szCs w:val="18"/>
              </w:rPr>
              <w:t>mícrons</w:t>
            </w:r>
            <w:proofErr w:type="spellEnd"/>
            <w:r w:rsidRPr="008E0DC8">
              <w:rPr>
                <w:rFonts w:ascii="Arial" w:hAnsi="Arial" w:cs="Arial"/>
                <w:color w:val="000000"/>
                <w:sz w:val="18"/>
                <w:szCs w:val="18"/>
              </w:rPr>
              <w:t>. A parte elétrica deve incluir fusível de 2 A e potência de 100 W (regime máximo). O equipamento deve ser bivolt, operando com uma fonte de alimentação elétrica de 90 a 240 VAC. A frequência de operação deve ser de 50 a 60 Hz. O equipamento deve possuir interfaces de comunicação Serial RS232C e USB 2.0 e a operação do equipamento deve ser inferior a 10 decibéis.</w:t>
            </w:r>
          </w:p>
        </w:tc>
        <w:tc>
          <w:tcPr>
            <w:tcW w:w="554" w:type="pct"/>
            <w:tcBorders>
              <w:top w:val="nil"/>
              <w:left w:val="nil"/>
              <w:bottom w:val="single" w:sz="4" w:space="0" w:color="auto"/>
              <w:right w:val="single" w:sz="4" w:space="0" w:color="auto"/>
            </w:tcBorders>
            <w:shd w:val="clear" w:color="auto" w:fill="auto"/>
            <w:noWrap/>
            <w:vAlign w:val="center"/>
            <w:hideMark/>
          </w:tcPr>
          <w:p w14:paraId="57FDCE3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3EDDC93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5D7CE84B" w14:textId="0863B40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56.621,86 </w:t>
            </w:r>
          </w:p>
        </w:tc>
        <w:tc>
          <w:tcPr>
            <w:tcW w:w="614" w:type="pct"/>
            <w:tcBorders>
              <w:top w:val="nil"/>
              <w:left w:val="nil"/>
              <w:bottom w:val="single" w:sz="4" w:space="0" w:color="auto"/>
              <w:right w:val="single" w:sz="4" w:space="0" w:color="auto"/>
            </w:tcBorders>
            <w:shd w:val="clear" w:color="auto" w:fill="auto"/>
            <w:noWrap/>
            <w:vAlign w:val="center"/>
            <w:hideMark/>
          </w:tcPr>
          <w:p w14:paraId="1BE8709F" w14:textId="66A48A3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56.621,86 </w:t>
            </w:r>
          </w:p>
        </w:tc>
      </w:tr>
      <w:tr w:rsidR="005E646E" w:rsidRPr="008E0DC8" w14:paraId="7410A627" w14:textId="77777777" w:rsidTr="005E646E">
        <w:trPr>
          <w:trHeight w:val="300"/>
        </w:trPr>
        <w:tc>
          <w:tcPr>
            <w:tcW w:w="438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13D8F" w14:textId="77777777" w:rsidR="008E0DC8" w:rsidRPr="008E0DC8" w:rsidRDefault="008E0DC8" w:rsidP="005E646E">
            <w:pPr>
              <w:jc w:val="right"/>
              <w:rPr>
                <w:rFonts w:ascii="Arial" w:hAnsi="Arial" w:cs="Arial"/>
                <w:b/>
                <w:bCs/>
                <w:color w:val="000000"/>
                <w:sz w:val="18"/>
                <w:szCs w:val="18"/>
              </w:rPr>
            </w:pPr>
            <w:r w:rsidRPr="008E0DC8">
              <w:rPr>
                <w:rFonts w:ascii="Arial" w:hAnsi="Arial" w:cs="Arial"/>
                <w:b/>
                <w:bCs/>
                <w:color w:val="000000"/>
                <w:sz w:val="18"/>
                <w:szCs w:val="18"/>
              </w:rPr>
              <w:t>Valor Total do Lote 3:</w:t>
            </w:r>
          </w:p>
        </w:tc>
        <w:tc>
          <w:tcPr>
            <w:tcW w:w="614" w:type="pct"/>
            <w:tcBorders>
              <w:top w:val="nil"/>
              <w:left w:val="nil"/>
              <w:bottom w:val="single" w:sz="4" w:space="0" w:color="auto"/>
              <w:right w:val="single" w:sz="4" w:space="0" w:color="auto"/>
            </w:tcBorders>
            <w:shd w:val="clear" w:color="auto" w:fill="auto"/>
            <w:noWrap/>
            <w:vAlign w:val="center"/>
            <w:hideMark/>
          </w:tcPr>
          <w:p w14:paraId="56E3967A" w14:textId="7A013328" w:rsidR="008E0DC8" w:rsidRPr="008E0DC8" w:rsidRDefault="008E0DC8" w:rsidP="008E0DC8">
            <w:pPr>
              <w:jc w:val="center"/>
              <w:rPr>
                <w:rFonts w:ascii="Arial" w:hAnsi="Arial" w:cs="Arial"/>
                <w:b/>
                <w:bCs/>
                <w:color w:val="000000"/>
                <w:sz w:val="18"/>
                <w:szCs w:val="18"/>
              </w:rPr>
            </w:pPr>
            <w:r w:rsidRPr="008E0DC8">
              <w:rPr>
                <w:rFonts w:ascii="Arial" w:hAnsi="Arial" w:cs="Arial"/>
                <w:color w:val="000000"/>
                <w:sz w:val="18"/>
                <w:szCs w:val="18"/>
              </w:rPr>
              <w:t xml:space="preserve"> </w:t>
            </w:r>
            <w:r w:rsidRPr="008E0DC8">
              <w:rPr>
                <w:rFonts w:ascii="Arial" w:hAnsi="Arial" w:cs="Arial"/>
                <w:b/>
                <w:bCs/>
                <w:color w:val="000000"/>
                <w:sz w:val="18"/>
                <w:szCs w:val="18"/>
              </w:rPr>
              <w:t>R$</w:t>
            </w:r>
            <w:r w:rsidRPr="00471156">
              <w:rPr>
                <w:rFonts w:ascii="Arial" w:hAnsi="Arial" w:cs="Arial"/>
                <w:b/>
                <w:bCs/>
                <w:color w:val="000000"/>
                <w:sz w:val="18"/>
                <w:szCs w:val="18"/>
              </w:rPr>
              <w:t xml:space="preserve"> </w:t>
            </w:r>
            <w:r w:rsidRPr="008E0DC8">
              <w:rPr>
                <w:rFonts w:ascii="Arial" w:hAnsi="Arial" w:cs="Arial"/>
                <w:b/>
                <w:bCs/>
                <w:color w:val="000000"/>
                <w:sz w:val="18"/>
                <w:szCs w:val="18"/>
              </w:rPr>
              <w:t xml:space="preserve">75.263,48 </w:t>
            </w:r>
          </w:p>
        </w:tc>
      </w:tr>
      <w:tr w:rsidR="005E646E" w:rsidRPr="008E0DC8" w14:paraId="15E5C8BD" w14:textId="77777777" w:rsidTr="005E646E">
        <w:trPr>
          <w:trHeight w:val="300"/>
        </w:trPr>
        <w:tc>
          <w:tcPr>
            <w:tcW w:w="273" w:type="pct"/>
            <w:tcBorders>
              <w:top w:val="nil"/>
              <w:left w:val="nil"/>
              <w:bottom w:val="nil"/>
              <w:right w:val="nil"/>
            </w:tcBorders>
            <w:shd w:val="clear" w:color="auto" w:fill="auto"/>
            <w:noWrap/>
            <w:vAlign w:val="center"/>
            <w:hideMark/>
          </w:tcPr>
          <w:p w14:paraId="3DC30C39"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7EB8A977"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0D4A345E"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72C7B09E"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71CF9F9F"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452B8B46"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328AE7A7" w14:textId="77777777" w:rsidR="008E0DC8" w:rsidRPr="008E0DC8" w:rsidRDefault="008E0DC8" w:rsidP="008E0DC8">
            <w:pPr>
              <w:jc w:val="center"/>
              <w:rPr>
                <w:rFonts w:ascii="Arial" w:hAnsi="Arial" w:cs="Arial"/>
                <w:sz w:val="18"/>
                <w:szCs w:val="18"/>
              </w:rPr>
            </w:pPr>
          </w:p>
        </w:tc>
      </w:tr>
      <w:tr w:rsidR="008E0DC8" w:rsidRPr="008E0DC8" w14:paraId="1E5101FE"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B52B0AF"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 xml:space="preserve">LOTE 4 - PHMETRO DE BANCADA </w:t>
            </w:r>
          </w:p>
        </w:tc>
      </w:tr>
      <w:tr w:rsidR="005E646E" w:rsidRPr="008E0DC8" w14:paraId="10D44BE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4C62DA4"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61D1A12D"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422128D1"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0D27C23B"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4952FEEA"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100A3AAA"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 xml:space="preserve">Valor </w:t>
            </w:r>
            <w:proofErr w:type="spellStart"/>
            <w:r w:rsidRPr="008E0DC8">
              <w:rPr>
                <w:rFonts w:ascii="Arial" w:hAnsi="Arial" w:cs="Arial"/>
                <w:b/>
                <w:bCs/>
                <w:color w:val="000000"/>
                <w:sz w:val="18"/>
                <w:szCs w:val="18"/>
              </w:rPr>
              <w:t>Unitario</w:t>
            </w:r>
            <w:proofErr w:type="spellEnd"/>
          </w:p>
        </w:tc>
        <w:tc>
          <w:tcPr>
            <w:tcW w:w="614" w:type="pct"/>
            <w:tcBorders>
              <w:top w:val="nil"/>
              <w:left w:val="nil"/>
              <w:bottom w:val="single" w:sz="4" w:space="0" w:color="auto"/>
              <w:right w:val="single" w:sz="4" w:space="0" w:color="auto"/>
            </w:tcBorders>
            <w:shd w:val="clear" w:color="auto" w:fill="auto"/>
            <w:vAlign w:val="center"/>
            <w:hideMark/>
          </w:tcPr>
          <w:p w14:paraId="7379558F"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4C4DDAA5" w14:textId="77777777" w:rsidTr="005E646E">
        <w:trPr>
          <w:trHeight w:val="63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3B71C267"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14</w:t>
            </w:r>
          </w:p>
        </w:tc>
        <w:tc>
          <w:tcPr>
            <w:tcW w:w="412" w:type="pct"/>
            <w:tcBorders>
              <w:top w:val="nil"/>
              <w:left w:val="nil"/>
              <w:bottom w:val="single" w:sz="4" w:space="0" w:color="auto"/>
              <w:right w:val="single" w:sz="4" w:space="0" w:color="auto"/>
            </w:tcBorders>
            <w:shd w:val="clear" w:color="auto" w:fill="auto"/>
            <w:noWrap/>
            <w:vAlign w:val="center"/>
            <w:hideMark/>
          </w:tcPr>
          <w:p w14:paraId="163BB43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776346</w:t>
            </w:r>
          </w:p>
        </w:tc>
        <w:tc>
          <w:tcPr>
            <w:tcW w:w="1985" w:type="pct"/>
            <w:tcBorders>
              <w:top w:val="nil"/>
              <w:left w:val="nil"/>
              <w:bottom w:val="single" w:sz="4" w:space="0" w:color="auto"/>
              <w:right w:val="single" w:sz="4" w:space="0" w:color="auto"/>
            </w:tcBorders>
            <w:shd w:val="clear" w:color="auto" w:fill="auto"/>
            <w:vAlign w:val="center"/>
            <w:hideMark/>
          </w:tcPr>
          <w:p w14:paraId="0B7CC6A5" w14:textId="4AB4C19B" w:rsidR="008E0DC8" w:rsidRPr="008E0DC8" w:rsidRDefault="008E0DC8" w:rsidP="000B3620">
            <w:pPr>
              <w:jc w:val="both"/>
              <w:rPr>
                <w:rFonts w:ascii="Arial" w:hAnsi="Arial" w:cs="Arial"/>
                <w:color w:val="000000"/>
                <w:sz w:val="18"/>
                <w:szCs w:val="18"/>
              </w:rPr>
            </w:pPr>
            <w:proofErr w:type="spellStart"/>
            <w:r w:rsidRPr="008E0DC8">
              <w:rPr>
                <w:rFonts w:ascii="Arial" w:hAnsi="Arial" w:cs="Arial"/>
                <w:color w:val="000000"/>
                <w:sz w:val="18"/>
                <w:szCs w:val="18"/>
              </w:rPr>
              <w:t>Phmetro</w:t>
            </w:r>
            <w:proofErr w:type="spellEnd"/>
            <w:r w:rsidRPr="008E0DC8">
              <w:rPr>
                <w:rFonts w:ascii="Arial" w:hAnsi="Arial" w:cs="Arial"/>
                <w:color w:val="000000"/>
                <w:sz w:val="18"/>
                <w:szCs w:val="18"/>
              </w:rPr>
              <w:t xml:space="preserve"> – Medidor de pH, </w:t>
            </w:r>
            <w:proofErr w:type="spellStart"/>
            <w:r w:rsidRPr="008E0DC8">
              <w:rPr>
                <w:rFonts w:ascii="Arial" w:hAnsi="Arial" w:cs="Arial"/>
                <w:color w:val="000000"/>
                <w:sz w:val="18"/>
                <w:szCs w:val="18"/>
              </w:rPr>
              <w:t>mV</w:t>
            </w:r>
            <w:proofErr w:type="spellEnd"/>
            <w:r w:rsidRPr="008E0DC8">
              <w:rPr>
                <w:rFonts w:ascii="Arial" w:hAnsi="Arial" w:cs="Arial"/>
                <w:color w:val="000000"/>
                <w:sz w:val="18"/>
                <w:szCs w:val="18"/>
              </w:rPr>
              <w:t xml:space="preserve">, ORP. Possibilidade de medir pH na faixa de -2 a 20 pH com uma a três casas decimais, </w:t>
            </w:r>
            <w:proofErr w:type="spellStart"/>
            <w:r w:rsidRPr="008E0DC8">
              <w:rPr>
                <w:rFonts w:ascii="Arial" w:hAnsi="Arial" w:cs="Arial"/>
                <w:color w:val="000000"/>
                <w:sz w:val="18"/>
                <w:szCs w:val="18"/>
              </w:rPr>
              <w:t>milivoltagem</w:t>
            </w:r>
            <w:proofErr w:type="spellEnd"/>
            <w:r w:rsidRPr="008E0DC8">
              <w:rPr>
                <w:rFonts w:ascii="Arial" w:hAnsi="Arial" w:cs="Arial"/>
                <w:color w:val="000000"/>
                <w:sz w:val="18"/>
                <w:szCs w:val="18"/>
              </w:rPr>
              <w:t xml:space="preserve"> e </w:t>
            </w:r>
            <w:proofErr w:type="spellStart"/>
            <w:r w:rsidRPr="008E0DC8">
              <w:rPr>
                <w:rFonts w:ascii="Arial" w:hAnsi="Arial" w:cs="Arial"/>
                <w:color w:val="000000"/>
                <w:sz w:val="18"/>
                <w:szCs w:val="18"/>
              </w:rPr>
              <w:t>oxidorredução</w:t>
            </w:r>
            <w:proofErr w:type="spellEnd"/>
            <w:r w:rsidRPr="008E0DC8">
              <w:rPr>
                <w:rFonts w:ascii="Arial" w:hAnsi="Arial" w:cs="Arial"/>
                <w:color w:val="000000"/>
                <w:sz w:val="18"/>
                <w:szCs w:val="18"/>
              </w:rPr>
              <w:t xml:space="preserve"> (ORP) numa faixa de -2.000 a +2.000 </w:t>
            </w:r>
            <w:proofErr w:type="spellStart"/>
            <w:r w:rsidRPr="008E0DC8">
              <w:rPr>
                <w:rFonts w:ascii="Arial" w:hAnsi="Arial" w:cs="Arial"/>
                <w:color w:val="000000"/>
                <w:sz w:val="18"/>
                <w:szCs w:val="18"/>
              </w:rPr>
              <w:t>mV</w:t>
            </w:r>
            <w:proofErr w:type="spellEnd"/>
            <w:r w:rsidRPr="008E0DC8">
              <w:rPr>
                <w:rFonts w:ascii="Arial" w:hAnsi="Arial" w:cs="Arial"/>
                <w:color w:val="000000"/>
                <w:sz w:val="18"/>
                <w:szCs w:val="18"/>
              </w:rPr>
              <w:t xml:space="preserve"> e temperatura de -10 a 130 °C com compensação de temperatura automática ou manual. Dispõe de interface de comunicação, sendo do tipo Serial RS232C para interligar com impressora. Fornecido com um sensor combinado de pH, com corpo de vidro, blindado, com ponte salina, com temperatura de operação de 0 a 50°C, acompanha um sensor de temperatura tipo PT1000 com haste de aço inoxidável e um suporte tipo pantográfico para sustentação os sensores. Possibilidade de ajuste com a utilização de um a cinco soluções tampões, de acordo com a necessidade. Proteção IP65. Capacidade de memória do </w:t>
            </w:r>
            <w:proofErr w:type="spellStart"/>
            <w:r w:rsidR="00471156" w:rsidRPr="008E0DC8">
              <w:rPr>
                <w:rFonts w:ascii="Arial" w:hAnsi="Arial" w:cs="Arial"/>
                <w:color w:val="000000"/>
                <w:sz w:val="18"/>
                <w:szCs w:val="18"/>
              </w:rPr>
              <w:t>datalogger</w:t>
            </w:r>
            <w:proofErr w:type="spellEnd"/>
            <w:r w:rsidR="00471156" w:rsidRPr="008E0DC8">
              <w:rPr>
                <w:rFonts w:ascii="Arial" w:hAnsi="Arial" w:cs="Arial"/>
                <w:color w:val="000000"/>
                <w:sz w:val="18"/>
                <w:szCs w:val="18"/>
              </w:rPr>
              <w:t xml:space="preserve"> armazena</w:t>
            </w:r>
            <w:r w:rsidRPr="008E0DC8">
              <w:rPr>
                <w:rFonts w:ascii="Arial" w:hAnsi="Arial" w:cs="Arial"/>
                <w:color w:val="000000"/>
                <w:sz w:val="18"/>
                <w:szCs w:val="18"/>
              </w:rPr>
              <w:t xml:space="preserve"> até 1.000 medições e permite a sobrescrita de dados antigos; Divisão em </w:t>
            </w:r>
            <w:proofErr w:type="spellStart"/>
            <w:r w:rsidRPr="008E0DC8">
              <w:rPr>
                <w:rFonts w:ascii="Arial" w:hAnsi="Arial" w:cs="Arial"/>
                <w:color w:val="000000"/>
                <w:sz w:val="18"/>
                <w:szCs w:val="18"/>
              </w:rPr>
              <w:t>mV</w:t>
            </w:r>
            <w:proofErr w:type="spellEnd"/>
            <w:r w:rsidRPr="008E0DC8">
              <w:rPr>
                <w:rFonts w:ascii="Arial" w:hAnsi="Arial" w:cs="Arial"/>
                <w:color w:val="000000"/>
                <w:sz w:val="18"/>
                <w:szCs w:val="18"/>
              </w:rPr>
              <w:t xml:space="preserve"> e </w:t>
            </w:r>
            <w:proofErr w:type="spellStart"/>
            <w:r w:rsidRPr="008E0DC8">
              <w:rPr>
                <w:rFonts w:ascii="Arial" w:hAnsi="Arial" w:cs="Arial"/>
                <w:color w:val="000000"/>
                <w:sz w:val="18"/>
                <w:szCs w:val="18"/>
              </w:rPr>
              <w:t>mVORP</w:t>
            </w:r>
            <w:proofErr w:type="spellEnd"/>
            <w:r w:rsidRPr="008E0DC8">
              <w:rPr>
                <w:rFonts w:ascii="Arial" w:hAnsi="Arial" w:cs="Arial"/>
                <w:color w:val="000000"/>
                <w:sz w:val="18"/>
                <w:szCs w:val="18"/>
              </w:rPr>
              <w:t xml:space="preserve"> de 0,1; Divisão de pH 0,1 / 0,01 e 0,001 selecionável; Divisão de temperatura ºC de 0,1; Gabinete Plástico ABS de alto impacto; Modos de operação do </w:t>
            </w:r>
            <w:proofErr w:type="spellStart"/>
            <w:r w:rsidRPr="008E0DC8">
              <w:rPr>
                <w:rFonts w:ascii="Arial" w:hAnsi="Arial" w:cs="Arial"/>
                <w:color w:val="000000"/>
                <w:sz w:val="18"/>
                <w:szCs w:val="18"/>
              </w:rPr>
              <w:t>datalogger</w:t>
            </w:r>
            <w:proofErr w:type="spellEnd"/>
            <w:r w:rsidRPr="008E0DC8">
              <w:rPr>
                <w:rFonts w:ascii="Arial" w:hAnsi="Arial" w:cs="Arial"/>
                <w:color w:val="000000"/>
                <w:sz w:val="18"/>
                <w:szCs w:val="18"/>
              </w:rPr>
              <w:t xml:space="preserve">: Por tempo, comando. Display em OLED. Função que permite inclusão de resultado e calculo estatístico. Função de alarme audiovisual para limites de pH. Impressão; Pontos de calibração de temperatura com 1 </w:t>
            </w:r>
            <w:proofErr w:type="spellStart"/>
            <w:r w:rsidRPr="008E0DC8">
              <w:rPr>
                <w:rFonts w:ascii="Arial" w:hAnsi="Arial" w:cs="Arial"/>
                <w:color w:val="000000"/>
                <w:sz w:val="18"/>
                <w:szCs w:val="18"/>
              </w:rPr>
              <w:t>ponto</w:t>
            </w:r>
            <w:proofErr w:type="spellEnd"/>
            <w:r w:rsidRPr="008E0DC8">
              <w:rPr>
                <w:rFonts w:ascii="Arial" w:hAnsi="Arial" w:cs="Arial"/>
                <w:color w:val="000000"/>
                <w:sz w:val="18"/>
                <w:szCs w:val="18"/>
              </w:rPr>
              <w:t xml:space="preserve">; Precisão relativa - </w:t>
            </w:r>
            <w:proofErr w:type="spellStart"/>
            <w:r w:rsidRPr="008E0DC8">
              <w:rPr>
                <w:rFonts w:ascii="Arial" w:hAnsi="Arial" w:cs="Arial"/>
                <w:color w:val="000000"/>
                <w:sz w:val="18"/>
                <w:szCs w:val="18"/>
              </w:rPr>
              <w:t>mV</w:t>
            </w:r>
            <w:proofErr w:type="spellEnd"/>
            <w:r w:rsidRPr="008E0DC8">
              <w:rPr>
                <w:rFonts w:ascii="Arial" w:hAnsi="Arial" w:cs="Arial"/>
                <w:color w:val="000000"/>
                <w:sz w:val="18"/>
                <w:szCs w:val="18"/>
              </w:rPr>
              <w:t xml:space="preserve"> e </w:t>
            </w:r>
            <w:proofErr w:type="spellStart"/>
            <w:r w:rsidRPr="008E0DC8">
              <w:rPr>
                <w:rFonts w:ascii="Arial" w:hAnsi="Arial" w:cs="Arial"/>
                <w:color w:val="000000"/>
                <w:sz w:val="18"/>
                <w:szCs w:val="18"/>
              </w:rPr>
              <w:t>mVORP</w:t>
            </w:r>
            <w:proofErr w:type="spellEnd"/>
            <w:r w:rsidRPr="008E0DC8">
              <w:rPr>
                <w:rFonts w:ascii="Arial" w:hAnsi="Arial" w:cs="Arial"/>
                <w:color w:val="000000"/>
                <w:sz w:val="18"/>
                <w:szCs w:val="18"/>
              </w:rPr>
              <w:t xml:space="preserve"> ±0,1%FS; Precisão relativa de pH: ±0,025%FS; Precisão relativa de temperatura ºC de ±0,1%FS; Temperatura de operação de 5 a 45 °C; Umidade relativa de operação de 5 a 85 %; pH e ORP entradas: conector BNC compatível com outros modelos de eletrodo e pino de referência;</w:t>
            </w:r>
            <w:r w:rsidRPr="008E0DC8">
              <w:rPr>
                <w:rFonts w:ascii="Arial" w:hAnsi="Arial" w:cs="Arial"/>
                <w:color w:val="000000"/>
                <w:sz w:val="18"/>
                <w:szCs w:val="18"/>
              </w:rPr>
              <w:br/>
              <w:t xml:space="preserve">Deve acompanhar certificado de calibração RBC </w:t>
            </w:r>
          </w:p>
        </w:tc>
        <w:tc>
          <w:tcPr>
            <w:tcW w:w="554" w:type="pct"/>
            <w:tcBorders>
              <w:top w:val="nil"/>
              <w:left w:val="nil"/>
              <w:bottom w:val="single" w:sz="4" w:space="0" w:color="auto"/>
              <w:right w:val="single" w:sz="4" w:space="0" w:color="auto"/>
            </w:tcBorders>
            <w:shd w:val="clear" w:color="auto" w:fill="auto"/>
            <w:noWrap/>
            <w:vAlign w:val="center"/>
            <w:hideMark/>
          </w:tcPr>
          <w:p w14:paraId="4CDD71A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665EA32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57A52C69" w14:textId="7E35C53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9.760,75 </w:t>
            </w:r>
          </w:p>
        </w:tc>
        <w:tc>
          <w:tcPr>
            <w:tcW w:w="614" w:type="pct"/>
            <w:tcBorders>
              <w:top w:val="nil"/>
              <w:left w:val="nil"/>
              <w:bottom w:val="single" w:sz="4" w:space="0" w:color="auto"/>
              <w:right w:val="single" w:sz="4" w:space="0" w:color="auto"/>
            </w:tcBorders>
            <w:shd w:val="clear" w:color="auto" w:fill="auto"/>
            <w:noWrap/>
            <w:vAlign w:val="center"/>
            <w:hideMark/>
          </w:tcPr>
          <w:p w14:paraId="76A5A8E9" w14:textId="58F0F1B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9.760,75 </w:t>
            </w:r>
          </w:p>
        </w:tc>
      </w:tr>
      <w:tr w:rsidR="005E646E" w:rsidRPr="008E0DC8" w14:paraId="2732A633" w14:textId="77777777" w:rsidTr="005E646E">
        <w:trPr>
          <w:trHeight w:val="300"/>
        </w:trPr>
        <w:tc>
          <w:tcPr>
            <w:tcW w:w="273" w:type="pct"/>
            <w:tcBorders>
              <w:top w:val="nil"/>
              <w:left w:val="nil"/>
              <w:bottom w:val="nil"/>
              <w:right w:val="nil"/>
            </w:tcBorders>
            <w:shd w:val="clear" w:color="auto" w:fill="auto"/>
            <w:noWrap/>
            <w:vAlign w:val="center"/>
            <w:hideMark/>
          </w:tcPr>
          <w:p w14:paraId="61C9CA46"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1561D392"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64FE5058"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0B5D24AD"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0F54B91F"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404E9D8C"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22FEE20C" w14:textId="77777777" w:rsidR="008E0DC8" w:rsidRPr="008E0DC8" w:rsidRDefault="008E0DC8" w:rsidP="008E0DC8">
            <w:pPr>
              <w:jc w:val="center"/>
              <w:rPr>
                <w:rFonts w:ascii="Arial" w:hAnsi="Arial" w:cs="Arial"/>
                <w:sz w:val="18"/>
                <w:szCs w:val="18"/>
              </w:rPr>
            </w:pPr>
          </w:p>
        </w:tc>
      </w:tr>
      <w:tr w:rsidR="008E0DC8" w:rsidRPr="008E0DC8" w14:paraId="002E93DC"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D1EC313"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lastRenderedPageBreak/>
              <w:t xml:space="preserve">LOTE 5 - PURIFICADOR DE ÁGUA </w:t>
            </w:r>
          </w:p>
        </w:tc>
      </w:tr>
      <w:tr w:rsidR="005E646E" w:rsidRPr="008E0DC8" w14:paraId="49D3B6C6"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5EB1E3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77F3D04B"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5F8AB60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6776F6D9"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59E8D2C6"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53EADE01" w14:textId="04E63BF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nil"/>
              <w:left w:val="nil"/>
              <w:bottom w:val="single" w:sz="4" w:space="0" w:color="auto"/>
              <w:right w:val="single" w:sz="4" w:space="0" w:color="auto"/>
            </w:tcBorders>
            <w:shd w:val="clear" w:color="auto" w:fill="auto"/>
            <w:vAlign w:val="center"/>
            <w:hideMark/>
          </w:tcPr>
          <w:p w14:paraId="7453B1AA"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2C94A79F" w14:textId="77777777" w:rsidTr="005E646E">
        <w:trPr>
          <w:trHeight w:val="54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5A17B90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15</w:t>
            </w:r>
          </w:p>
        </w:tc>
        <w:tc>
          <w:tcPr>
            <w:tcW w:w="412" w:type="pct"/>
            <w:tcBorders>
              <w:top w:val="nil"/>
              <w:left w:val="nil"/>
              <w:bottom w:val="single" w:sz="4" w:space="0" w:color="auto"/>
              <w:right w:val="single" w:sz="4" w:space="0" w:color="auto"/>
            </w:tcBorders>
            <w:shd w:val="clear" w:color="auto" w:fill="auto"/>
            <w:noWrap/>
            <w:vAlign w:val="center"/>
            <w:hideMark/>
          </w:tcPr>
          <w:p w14:paraId="5B22E98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620414</w:t>
            </w:r>
          </w:p>
        </w:tc>
        <w:tc>
          <w:tcPr>
            <w:tcW w:w="1985" w:type="pct"/>
            <w:tcBorders>
              <w:top w:val="nil"/>
              <w:left w:val="nil"/>
              <w:bottom w:val="single" w:sz="4" w:space="0" w:color="auto"/>
              <w:right w:val="single" w:sz="4" w:space="0" w:color="auto"/>
            </w:tcBorders>
            <w:shd w:val="clear" w:color="auto" w:fill="auto"/>
            <w:vAlign w:val="center"/>
            <w:hideMark/>
          </w:tcPr>
          <w:p w14:paraId="65650C7F" w14:textId="13742550"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Osmose Reversa - Sistema de Purificação de Água por Osmose Reversa. Deve atender ao guia de qualidade para sistemas de purificação de água para uso farmacêutico da Anvisa e à norma RDC 48 da Anvisa. Modo de servir com um simples toque. Serve água grau farmacêutico com vazão mínima de 20 litros / hora. </w:t>
            </w:r>
            <w:proofErr w:type="spellStart"/>
            <w:r w:rsidRPr="008E0DC8">
              <w:rPr>
                <w:rFonts w:ascii="Arial" w:hAnsi="Arial" w:cs="Arial"/>
                <w:color w:val="000000"/>
                <w:sz w:val="18"/>
                <w:szCs w:val="18"/>
              </w:rPr>
              <w:t>Condutivímetro</w:t>
            </w:r>
            <w:proofErr w:type="spellEnd"/>
            <w:r w:rsidRPr="008E0DC8">
              <w:rPr>
                <w:rFonts w:ascii="Arial" w:hAnsi="Arial" w:cs="Arial"/>
                <w:color w:val="000000"/>
                <w:sz w:val="18"/>
                <w:szCs w:val="18"/>
              </w:rPr>
              <w:t xml:space="preserve"> incorporado para realizar o controle da qualidade da água servida. Set-point de condutividade programável. Alarme audiovisual, é acionado se a condutividade estiver acima do set-point. Filtro microbiológico de 0,01 micra, de fácil remoção. Função </w:t>
            </w:r>
            <w:proofErr w:type="spellStart"/>
            <w:r w:rsidRPr="008E0DC8">
              <w:rPr>
                <w:rFonts w:ascii="Arial" w:hAnsi="Arial" w:cs="Arial"/>
                <w:color w:val="000000"/>
                <w:sz w:val="18"/>
                <w:szCs w:val="18"/>
              </w:rPr>
              <w:t>auto-flush</w:t>
            </w:r>
            <w:proofErr w:type="spellEnd"/>
            <w:r w:rsidRPr="008E0DC8">
              <w:rPr>
                <w:rFonts w:ascii="Arial" w:hAnsi="Arial" w:cs="Arial"/>
                <w:color w:val="000000"/>
                <w:sz w:val="18"/>
                <w:szCs w:val="18"/>
              </w:rPr>
              <w:t xml:space="preserve"> para aumento da durabilidade da osmose reversa. Elementos filtrantes de engate rápido permitindo a troca rapidamente. Display LCD alfanumérico com </w:t>
            </w:r>
            <w:proofErr w:type="spellStart"/>
            <w:r w:rsidRPr="008E0DC8">
              <w:rPr>
                <w:rFonts w:ascii="Arial" w:hAnsi="Arial" w:cs="Arial"/>
                <w:color w:val="000000"/>
                <w:sz w:val="18"/>
                <w:szCs w:val="18"/>
              </w:rPr>
              <w:t>backlight</w:t>
            </w:r>
            <w:proofErr w:type="spellEnd"/>
            <w:r w:rsidRPr="008E0DC8">
              <w:rPr>
                <w:rFonts w:ascii="Arial" w:hAnsi="Arial" w:cs="Arial"/>
                <w:color w:val="000000"/>
                <w:sz w:val="18"/>
                <w:szCs w:val="18"/>
              </w:rPr>
              <w:t xml:space="preserve">. Deve atender às normas para produção de água: RDC, USP, ASTM e ISO. Bactérias heterotróficas — UFC /ml &lt; 1. Condutividade a 25 ºC — </w:t>
            </w:r>
            <w:proofErr w:type="spellStart"/>
            <w:r w:rsidRPr="008E0DC8">
              <w:rPr>
                <w:rFonts w:ascii="Arial" w:hAnsi="Arial" w:cs="Arial"/>
                <w:color w:val="000000"/>
                <w:sz w:val="18"/>
                <w:szCs w:val="18"/>
              </w:rPr>
              <w:t>μS</w:t>
            </w:r>
            <w:proofErr w:type="spellEnd"/>
            <w:r w:rsidRPr="008E0DC8">
              <w:rPr>
                <w:rFonts w:ascii="Arial" w:hAnsi="Arial" w:cs="Arial"/>
                <w:color w:val="000000"/>
                <w:sz w:val="18"/>
                <w:szCs w:val="18"/>
              </w:rPr>
              <w:t xml:space="preserve"> / cm &lt; 0,1. Vazão em litros / hora: 20 a 30 litros. Deve acompanhar os seguintes elementos filtrantes já instalados no equipamento: 1 unidade </w:t>
            </w:r>
            <w:proofErr w:type="spellStart"/>
            <w:r w:rsidRPr="008E0DC8">
              <w:rPr>
                <w:rFonts w:ascii="Arial" w:hAnsi="Arial" w:cs="Arial"/>
                <w:color w:val="000000"/>
                <w:sz w:val="18"/>
                <w:szCs w:val="18"/>
              </w:rPr>
              <w:t>Carbon</w:t>
            </w:r>
            <w:proofErr w:type="spellEnd"/>
            <w:r w:rsidRPr="008E0DC8">
              <w:rPr>
                <w:rFonts w:ascii="Arial" w:hAnsi="Arial" w:cs="Arial"/>
                <w:color w:val="000000"/>
                <w:sz w:val="18"/>
                <w:szCs w:val="18"/>
              </w:rPr>
              <w:t xml:space="preserve"> </w:t>
            </w:r>
            <w:proofErr w:type="spellStart"/>
            <w:r w:rsidRPr="008E0DC8">
              <w:rPr>
                <w:rFonts w:ascii="Arial" w:hAnsi="Arial" w:cs="Arial"/>
                <w:color w:val="000000"/>
                <w:sz w:val="18"/>
                <w:szCs w:val="18"/>
              </w:rPr>
              <w:t>Block</w:t>
            </w:r>
            <w:proofErr w:type="spellEnd"/>
            <w:r w:rsidRPr="008E0DC8">
              <w:rPr>
                <w:rFonts w:ascii="Arial" w:hAnsi="Arial" w:cs="Arial"/>
                <w:color w:val="000000"/>
                <w:sz w:val="18"/>
                <w:szCs w:val="18"/>
              </w:rPr>
              <w:t xml:space="preserve">, 2 unidades Membrana de osmose reversa, 1 unidade </w:t>
            </w:r>
            <w:proofErr w:type="spellStart"/>
            <w:r w:rsidRPr="008E0DC8">
              <w:rPr>
                <w:rFonts w:ascii="Arial" w:hAnsi="Arial" w:cs="Arial"/>
                <w:color w:val="000000"/>
                <w:sz w:val="18"/>
                <w:szCs w:val="18"/>
              </w:rPr>
              <w:t>Deionizador</w:t>
            </w:r>
            <w:proofErr w:type="spellEnd"/>
            <w:r w:rsidRPr="008E0DC8">
              <w:rPr>
                <w:rFonts w:ascii="Arial" w:hAnsi="Arial" w:cs="Arial"/>
                <w:color w:val="000000"/>
                <w:sz w:val="18"/>
                <w:szCs w:val="18"/>
              </w:rPr>
              <w:t xml:space="preserve">, 1 unidade Filtro </w:t>
            </w:r>
            <w:proofErr w:type="spellStart"/>
            <w:r w:rsidRPr="008E0DC8">
              <w:rPr>
                <w:rFonts w:ascii="Arial" w:hAnsi="Arial" w:cs="Arial"/>
                <w:color w:val="000000"/>
                <w:sz w:val="18"/>
                <w:szCs w:val="18"/>
              </w:rPr>
              <w:t>Microbiologico</w:t>
            </w:r>
            <w:proofErr w:type="spellEnd"/>
            <w:r w:rsidRPr="008E0DC8">
              <w:rPr>
                <w:rFonts w:ascii="Arial" w:hAnsi="Arial" w:cs="Arial"/>
                <w:color w:val="000000"/>
                <w:sz w:val="18"/>
                <w:szCs w:val="18"/>
              </w:rPr>
              <w:t xml:space="preserve"> de 0,01μm. Deve acompanhar um kit para reposição de elementos filtrantes contendo os seguintes elementos: 3 unidades de elemento carbono </w:t>
            </w:r>
            <w:proofErr w:type="spellStart"/>
            <w:r w:rsidRPr="008E0DC8">
              <w:rPr>
                <w:rFonts w:ascii="Arial" w:hAnsi="Arial" w:cs="Arial"/>
                <w:color w:val="000000"/>
                <w:sz w:val="18"/>
                <w:szCs w:val="18"/>
              </w:rPr>
              <w:t>block</w:t>
            </w:r>
            <w:proofErr w:type="spellEnd"/>
            <w:r w:rsidRPr="008E0DC8">
              <w:rPr>
                <w:rFonts w:ascii="Arial" w:hAnsi="Arial" w:cs="Arial"/>
                <w:color w:val="000000"/>
                <w:sz w:val="18"/>
                <w:szCs w:val="18"/>
              </w:rPr>
              <w:t xml:space="preserve">, 2 unidades de membrana de osmose reversa, 3 unidades de </w:t>
            </w:r>
            <w:proofErr w:type="spellStart"/>
            <w:r w:rsidRPr="008E0DC8">
              <w:rPr>
                <w:rFonts w:ascii="Arial" w:hAnsi="Arial" w:cs="Arial"/>
                <w:color w:val="000000"/>
                <w:sz w:val="18"/>
                <w:szCs w:val="18"/>
              </w:rPr>
              <w:t>deionizador</w:t>
            </w:r>
            <w:proofErr w:type="spellEnd"/>
            <w:r w:rsidRPr="008E0DC8">
              <w:rPr>
                <w:rFonts w:ascii="Arial" w:hAnsi="Arial" w:cs="Arial"/>
                <w:color w:val="000000"/>
                <w:sz w:val="18"/>
                <w:szCs w:val="18"/>
              </w:rPr>
              <w:t>. Deve permitir utilização tanto em bancada quando instalado na parede.</w:t>
            </w:r>
          </w:p>
        </w:tc>
        <w:tc>
          <w:tcPr>
            <w:tcW w:w="554" w:type="pct"/>
            <w:tcBorders>
              <w:top w:val="nil"/>
              <w:left w:val="nil"/>
              <w:bottom w:val="single" w:sz="4" w:space="0" w:color="auto"/>
              <w:right w:val="single" w:sz="4" w:space="0" w:color="auto"/>
            </w:tcBorders>
            <w:shd w:val="clear" w:color="auto" w:fill="auto"/>
            <w:noWrap/>
            <w:vAlign w:val="center"/>
            <w:hideMark/>
          </w:tcPr>
          <w:p w14:paraId="709D500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5E14325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47DB77E3" w14:textId="362E3F1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24.963,68 </w:t>
            </w:r>
          </w:p>
        </w:tc>
        <w:tc>
          <w:tcPr>
            <w:tcW w:w="614" w:type="pct"/>
            <w:tcBorders>
              <w:top w:val="nil"/>
              <w:left w:val="nil"/>
              <w:bottom w:val="single" w:sz="4" w:space="0" w:color="auto"/>
              <w:right w:val="single" w:sz="4" w:space="0" w:color="auto"/>
            </w:tcBorders>
            <w:shd w:val="clear" w:color="auto" w:fill="auto"/>
            <w:noWrap/>
            <w:vAlign w:val="center"/>
            <w:hideMark/>
          </w:tcPr>
          <w:p w14:paraId="49932238" w14:textId="7ACC9E9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24.963,68 </w:t>
            </w:r>
          </w:p>
        </w:tc>
      </w:tr>
      <w:tr w:rsidR="005E646E" w:rsidRPr="008E0DC8" w14:paraId="0BFE0C57" w14:textId="77777777" w:rsidTr="005E646E">
        <w:trPr>
          <w:trHeight w:val="300"/>
        </w:trPr>
        <w:tc>
          <w:tcPr>
            <w:tcW w:w="273" w:type="pct"/>
            <w:tcBorders>
              <w:top w:val="nil"/>
              <w:left w:val="nil"/>
              <w:bottom w:val="nil"/>
              <w:right w:val="nil"/>
            </w:tcBorders>
            <w:shd w:val="clear" w:color="auto" w:fill="auto"/>
            <w:noWrap/>
            <w:vAlign w:val="center"/>
            <w:hideMark/>
          </w:tcPr>
          <w:p w14:paraId="5DEF3A1A"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3D94F241"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161E764A"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29ACC415"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63EB333E"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5119B4A7"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6234506B" w14:textId="77777777" w:rsidR="008E0DC8" w:rsidRPr="008E0DC8" w:rsidRDefault="008E0DC8" w:rsidP="008E0DC8">
            <w:pPr>
              <w:jc w:val="center"/>
              <w:rPr>
                <w:rFonts w:ascii="Arial" w:hAnsi="Arial" w:cs="Arial"/>
                <w:sz w:val="18"/>
                <w:szCs w:val="18"/>
              </w:rPr>
            </w:pPr>
          </w:p>
        </w:tc>
      </w:tr>
      <w:tr w:rsidR="008E0DC8" w:rsidRPr="008E0DC8" w14:paraId="3243F261"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C2C1590"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LOTE 6 - TERMO HIGROMETRO</w:t>
            </w:r>
          </w:p>
        </w:tc>
      </w:tr>
      <w:tr w:rsidR="005E646E" w:rsidRPr="008E0DC8" w14:paraId="323DC47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3B64E80"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33EE677B"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5C04B193"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3B1D30B7"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69E2ADE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383747F2" w14:textId="407F513C"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nil"/>
              <w:left w:val="nil"/>
              <w:bottom w:val="single" w:sz="4" w:space="0" w:color="auto"/>
              <w:right w:val="single" w:sz="4" w:space="0" w:color="auto"/>
            </w:tcBorders>
            <w:shd w:val="clear" w:color="auto" w:fill="auto"/>
            <w:vAlign w:val="center"/>
            <w:hideMark/>
          </w:tcPr>
          <w:p w14:paraId="3BCFE981"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3DAD0100" w14:textId="77777777" w:rsidTr="005E646E">
        <w:trPr>
          <w:trHeight w:val="27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06A7EC5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16</w:t>
            </w:r>
          </w:p>
        </w:tc>
        <w:tc>
          <w:tcPr>
            <w:tcW w:w="412" w:type="pct"/>
            <w:tcBorders>
              <w:top w:val="nil"/>
              <w:left w:val="nil"/>
              <w:bottom w:val="single" w:sz="4" w:space="0" w:color="auto"/>
              <w:right w:val="single" w:sz="4" w:space="0" w:color="auto"/>
            </w:tcBorders>
            <w:shd w:val="clear" w:color="auto" w:fill="auto"/>
            <w:noWrap/>
            <w:vAlign w:val="center"/>
            <w:hideMark/>
          </w:tcPr>
          <w:p w14:paraId="7321B16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723499</w:t>
            </w:r>
          </w:p>
        </w:tc>
        <w:tc>
          <w:tcPr>
            <w:tcW w:w="1985" w:type="pct"/>
            <w:tcBorders>
              <w:top w:val="nil"/>
              <w:left w:val="nil"/>
              <w:bottom w:val="single" w:sz="4" w:space="0" w:color="auto"/>
              <w:right w:val="single" w:sz="4" w:space="0" w:color="auto"/>
            </w:tcBorders>
            <w:shd w:val="clear" w:color="auto" w:fill="auto"/>
            <w:vAlign w:val="center"/>
            <w:hideMark/>
          </w:tcPr>
          <w:p w14:paraId="6E9F64F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Termo Higrômetro de Máxima e Mínima Interna e Externa. Indicação de Temperatura interna e externa; Indicação de Umidade interna e externa; Função máxima e mínima; Visor de cristal líquido (LCD); Cabo com aproximadamente 1m; Função °C </w:t>
            </w:r>
            <w:proofErr w:type="spellStart"/>
            <w:r w:rsidRPr="008E0DC8">
              <w:rPr>
                <w:rFonts w:ascii="Arial" w:hAnsi="Arial" w:cs="Arial"/>
                <w:color w:val="000000"/>
                <w:sz w:val="18"/>
                <w:szCs w:val="18"/>
              </w:rPr>
              <w:t>°F</w:t>
            </w:r>
            <w:proofErr w:type="spellEnd"/>
            <w:r w:rsidRPr="008E0DC8">
              <w:rPr>
                <w:rFonts w:ascii="Arial" w:hAnsi="Arial" w:cs="Arial"/>
                <w:color w:val="000000"/>
                <w:sz w:val="18"/>
                <w:szCs w:val="18"/>
              </w:rPr>
              <w:t>; Faixa de temperatura interna: -10°C / +60°C; Faixa de temperatura externa: -50°C / +70°C; Faixa de umidade interna / externa: 10 à 99 UR; Resolução temperatura: 0,1°C; Resolução umidade: 1%; Precisão temperatura: ±1°C; Precisão umidade: ±5% UR; Alimentação: 01 pilha AAA; Certificado de calibração RBC, com calibração realizada em 3 pontos internos e 3 pontos externos do equipamento, a ser definido posteriormente pela farmácia</w:t>
            </w:r>
          </w:p>
        </w:tc>
        <w:tc>
          <w:tcPr>
            <w:tcW w:w="554" w:type="pct"/>
            <w:tcBorders>
              <w:top w:val="nil"/>
              <w:left w:val="nil"/>
              <w:bottom w:val="single" w:sz="4" w:space="0" w:color="auto"/>
              <w:right w:val="single" w:sz="4" w:space="0" w:color="auto"/>
            </w:tcBorders>
            <w:shd w:val="clear" w:color="auto" w:fill="auto"/>
            <w:noWrap/>
            <w:vAlign w:val="center"/>
            <w:hideMark/>
          </w:tcPr>
          <w:p w14:paraId="73F0C8D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7754F49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w:t>
            </w:r>
          </w:p>
        </w:tc>
        <w:tc>
          <w:tcPr>
            <w:tcW w:w="615" w:type="pct"/>
            <w:tcBorders>
              <w:top w:val="nil"/>
              <w:left w:val="nil"/>
              <w:bottom w:val="single" w:sz="4" w:space="0" w:color="auto"/>
              <w:right w:val="single" w:sz="4" w:space="0" w:color="auto"/>
            </w:tcBorders>
            <w:shd w:val="clear" w:color="auto" w:fill="auto"/>
            <w:noWrap/>
            <w:vAlign w:val="center"/>
            <w:hideMark/>
          </w:tcPr>
          <w:p w14:paraId="1137DF4F" w14:textId="425A4C0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853,58 </w:t>
            </w:r>
          </w:p>
        </w:tc>
        <w:tc>
          <w:tcPr>
            <w:tcW w:w="614" w:type="pct"/>
            <w:tcBorders>
              <w:top w:val="nil"/>
              <w:left w:val="nil"/>
              <w:bottom w:val="single" w:sz="4" w:space="0" w:color="auto"/>
              <w:right w:val="single" w:sz="4" w:space="0" w:color="auto"/>
            </w:tcBorders>
            <w:shd w:val="clear" w:color="auto" w:fill="auto"/>
            <w:noWrap/>
            <w:vAlign w:val="center"/>
            <w:hideMark/>
          </w:tcPr>
          <w:p w14:paraId="277E91D3" w14:textId="7DC2656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5.121,48 </w:t>
            </w:r>
          </w:p>
        </w:tc>
      </w:tr>
      <w:tr w:rsidR="005E646E" w:rsidRPr="008E0DC8" w14:paraId="41A68120" w14:textId="77777777" w:rsidTr="005E646E">
        <w:trPr>
          <w:trHeight w:val="300"/>
        </w:trPr>
        <w:tc>
          <w:tcPr>
            <w:tcW w:w="273" w:type="pct"/>
            <w:tcBorders>
              <w:top w:val="nil"/>
              <w:left w:val="nil"/>
              <w:bottom w:val="nil"/>
              <w:right w:val="nil"/>
            </w:tcBorders>
            <w:shd w:val="clear" w:color="auto" w:fill="auto"/>
            <w:noWrap/>
            <w:vAlign w:val="center"/>
            <w:hideMark/>
          </w:tcPr>
          <w:p w14:paraId="310C436E"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3E83920D"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5886D450"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478BE7DD"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5D4AEB37"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1E2E8655"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79E42D30" w14:textId="77777777" w:rsidR="008E0DC8" w:rsidRPr="008E0DC8" w:rsidRDefault="008E0DC8" w:rsidP="008E0DC8">
            <w:pPr>
              <w:jc w:val="center"/>
              <w:rPr>
                <w:rFonts w:ascii="Arial" w:hAnsi="Arial" w:cs="Arial"/>
                <w:sz w:val="18"/>
                <w:szCs w:val="18"/>
              </w:rPr>
            </w:pPr>
          </w:p>
        </w:tc>
      </w:tr>
      <w:tr w:rsidR="008E0DC8" w:rsidRPr="008E0DC8" w14:paraId="455FF386" w14:textId="77777777" w:rsidTr="005E646E">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BB477A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LOTE  7 - CAPELA DE EXAUSTÃO PARA PÓ</w:t>
            </w:r>
          </w:p>
        </w:tc>
      </w:tr>
      <w:tr w:rsidR="005E646E" w:rsidRPr="008E0DC8" w14:paraId="0116639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D0E470E"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nil"/>
              <w:left w:val="nil"/>
              <w:bottom w:val="single" w:sz="4" w:space="0" w:color="auto"/>
              <w:right w:val="single" w:sz="4" w:space="0" w:color="auto"/>
            </w:tcBorders>
            <w:shd w:val="clear" w:color="auto" w:fill="auto"/>
            <w:vAlign w:val="center"/>
            <w:hideMark/>
          </w:tcPr>
          <w:p w14:paraId="77C8A2B9"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nil"/>
              <w:left w:val="nil"/>
              <w:bottom w:val="single" w:sz="4" w:space="0" w:color="auto"/>
              <w:right w:val="single" w:sz="4" w:space="0" w:color="auto"/>
            </w:tcBorders>
            <w:shd w:val="clear" w:color="auto" w:fill="auto"/>
            <w:vAlign w:val="center"/>
            <w:hideMark/>
          </w:tcPr>
          <w:p w14:paraId="67178DB6"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nil"/>
              <w:left w:val="nil"/>
              <w:bottom w:val="single" w:sz="4" w:space="0" w:color="auto"/>
              <w:right w:val="single" w:sz="4" w:space="0" w:color="auto"/>
            </w:tcBorders>
            <w:shd w:val="clear" w:color="auto" w:fill="auto"/>
            <w:vAlign w:val="center"/>
            <w:hideMark/>
          </w:tcPr>
          <w:p w14:paraId="0DA47EB9"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nil"/>
              <w:left w:val="nil"/>
              <w:bottom w:val="single" w:sz="4" w:space="0" w:color="auto"/>
              <w:right w:val="single" w:sz="4" w:space="0" w:color="auto"/>
            </w:tcBorders>
            <w:shd w:val="clear" w:color="auto" w:fill="auto"/>
            <w:vAlign w:val="center"/>
            <w:hideMark/>
          </w:tcPr>
          <w:p w14:paraId="7A9E3F7E"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nil"/>
              <w:left w:val="nil"/>
              <w:bottom w:val="single" w:sz="4" w:space="0" w:color="auto"/>
              <w:right w:val="single" w:sz="4" w:space="0" w:color="auto"/>
            </w:tcBorders>
            <w:shd w:val="clear" w:color="auto" w:fill="auto"/>
            <w:vAlign w:val="center"/>
            <w:hideMark/>
          </w:tcPr>
          <w:p w14:paraId="23F6BF22" w14:textId="42715E3A"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nil"/>
              <w:left w:val="nil"/>
              <w:bottom w:val="single" w:sz="4" w:space="0" w:color="auto"/>
              <w:right w:val="single" w:sz="4" w:space="0" w:color="auto"/>
            </w:tcBorders>
            <w:shd w:val="clear" w:color="auto" w:fill="auto"/>
            <w:vAlign w:val="center"/>
            <w:hideMark/>
          </w:tcPr>
          <w:p w14:paraId="4C0F46A7"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7B9AEDED" w14:textId="77777777" w:rsidTr="005E646E">
        <w:trPr>
          <w:trHeight w:val="3000"/>
        </w:trPr>
        <w:tc>
          <w:tcPr>
            <w:tcW w:w="273" w:type="pct"/>
            <w:tcBorders>
              <w:top w:val="nil"/>
              <w:left w:val="single" w:sz="4" w:space="0" w:color="auto"/>
              <w:bottom w:val="single" w:sz="4" w:space="0" w:color="auto"/>
              <w:right w:val="single" w:sz="4" w:space="0" w:color="auto"/>
            </w:tcBorders>
            <w:shd w:val="clear" w:color="auto" w:fill="auto"/>
            <w:noWrap/>
            <w:vAlign w:val="center"/>
            <w:hideMark/>
          </w:tcPr>
          <w:p w14:paraId="52F65E8F"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17</w:t>
            </w:r>
          </w:p>
        </w:tc>
        <w:tc>
          <w:tcPr>
            <w:tcW w:w="412" w:type="pct"/>
            <w:tcBorders>
              <w:top w:val="nil"/>
              <w:left w:val="nil"/>
              <w:bottom w:val="single" w:sz="4" w:space="0" w:color="auto"/>
              <w:right w:val="single" w:sz="4" w:space="0" w:color="auto"/>
            </w:tcBorders>
            <w:shd w:val="clear" w:color="auto" w:fill="auto"/>
            <w:noWrap/>
            <w:vAlign w:val="center"/>
            <w:hideMark/>
          </w:tcPr>
          <w:p w14:paraId="5096663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668610</w:t>
            </w:r>
          </w:p>
        </w:tc>
        <w:tc>
          <w:tcPr>
            <w:tcW w:w="1985" w:type="pct"/>
            <w:tcBorders>
              <w:top w:val="nil"/>
              <w:left w:val="nil"/>
              <w:bottom w:val="single" w:sz="4" w:space="0" w:color="auto"/>
              <w:right w:val="single" w:sz="4" w:space="0" w:color="auto"/>
            </w:tcBorders>
            <w:shd w:val="clear" w:color="auto" w:fill="auto"/>
            <w:vAlign w:val="center"/>
            <w:hideMark/>
          </w:tcPr>
          <w:p w14:paraId="34DC689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CAPELA DE EXAUSTAO PARA PO 110V </w:t>
            </w:r>
            <w:r w:rsidRPr="008E0DC8">
              <w:rPr>
                <w:rFonts w:ascii="Arial" w:hAnsi="Arial" w:cs="Arial"/>
                <w:color w:val="000000"/>
                <w:sz w:val="18"/>
                <w:szCs w:val="18"/>
              </w:rPr>
              <w:br/>
              <w:t>A carcaça deve ser estruturada em fibra de vidro, com pés telescópicos para regulagem de altura da capela e interruptor com lâmpada piloto. O filtro é em papel filtro plissado e substituível, com gramatura de 100 a 130 g/m², volume de poros de 86,0% mínimo, permeabilidade ao ar de 615 l/</w:t>
            </w:r>
            <w:proofErr w:type="spellStart"/>
            <w:r w:rsidRPr="008E0DC8">
              <w:rPr>
                <w:rFonts w:ascii="Arial" w:hAnsi="Arial" w:cs="Arial"/>
                <w:color w:val="000000"/>
                <w:sz w:val="18"/>
                <w:szCs w:val="18"/>
              </w:rPr>
              <w:t>seg</w:t>
            </w:r>
            <w:proofErr w:type="spellEnd"/>
            <w:r w:rsidRPr="008E0DC8">
              <w:rPr>
                <w:rFonts w:ascii="Arial" w:hAnsi="Arial" w:cs="Arial"/>
                <w:color w:val="000000"/>
                <w:sz w:val="18"/>
                <w:szCs w:val="18"/>
              </w:rPr>
              <w:t>/m² e poro máximo de 0,1µ. A proteção da área de trabalho deve incluir lateral em polipropileno e superior em acrílico. O exaustor deve ser rotativo com ventoinha em polipropileno, potência de 35W, voltagem de 110V, rotação de 3400 RPM, vazão de 110 l/</w:t>
            </w:r>
            <w:proofErr w:type="spellStart"/>
            <w:r w:rsidRPr="008E0DC8">
              <w:rPr>
                <w:rFonts w:ascii="Arial" w:hAnsi="Arial" w:cs="Arial"/>
                <w:color w:val="000000"/>
                <w:sz w:val="18"/>
                <w:szCs w:val="18"/>
              </w:rPr>
              <w:t>seg</w:t>
            </w:r>
            <w:proofErr w:type="spellEnd"/>
            <w:r w:rsidRPr="008E0DC8">
              <w:rPr>
                <w:rFonts w:ascii="Arial" w:hAnsi="Arial" w:cs="Arial"/>
                <w:color w:val="000000"/>
                <w:sz w:val="18"/>
                <w:szCs w:val="18"/>
              </w:rPr>
              <w:t>, pressão de 20 mmH2O e temperatura de trabalho de -30 a 60°C. As dimensões com aba devem ser 665 mm x 430 mm x 480 mm, e sem aba devem ser 350 mm x 190 mm x 480 mm.</w:t>
            </w:r>
          </w:p>
        </w:tc>
        <w:tc>
          <w:tcPr>
            <w:tcW w:w="554" w:type="pct"/>
            <w:tcBorders>
              <w:top w:val="nil"/>
              <w:left w:val="nil"/>
              <w:bottom w:val="single" w:sz="4" w:space="0" w:color="auto"/>
              <w:right w:val="single" w:sz="4" w:space="0" w:color="auto"/>
            </w:tcBorders>
            <w:shd w:val="clear" w:color="auto" w:fill="auto"/>
            <w:noWrap/>
            <w:vAlign w:val="center"/>
            <w:hideMark/>
          </w:tcPr>
          <w:p w14:paraId="06A4E7B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noWrap/>
            <w:vAlign w:val="center"/>
            <w:hideMark/>
          </w:tcPr>
          <w:p w14:paraId="7F5AD55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5AB72D5E" w14:textId="231B958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2.972,16 </w:t>
            </w:r>
          </w:p>
        </w:tc>
        <w:tc>
          <w:tcPr>
            <w:tcW w:w="614" w:type="pct"/>
            <w:tcBorders>
              <w:top w:val="nil"/>
              <w:left w:val="nil"/>
              <w:bottom w:val="single" w:sz="4" w:space="0" w:color="auto"/>
              <w:right w:val="single" w:sz="4" w:space="0" w:color="auto"/>
            </w:tcBorders>
            <w:shd w:val="clear" w:color="auto" w:fill="auto"/>
            <w:noWrap/>
            <w:vAlign w:val="center"/>
            <w:hideMark/>
          </w:tcPr>
          <w:p w14:paraId="405442FE" w14:textId="4D5F79C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8.916,48 </w:t>
            </w:r>
          </w:p>
        </w:tc>
      </w:tr>
      <w:tr w:rsidR="005E646E" w:rsidRPr="008E0DC8" w14:paraId="1B619929" w14:textId="77777777" w:rsidTr="005E646E">
        <w:trPr>
          <w:trHeight w:val="300"/>
        </w:trPr>
        <w:tc>
          <w:tcPr>
            <w:tcW w:w="273" w:type="pct"/>
            <w:tcBorders>
              <w:top w:val="nil"/>
              <w:left w:val="nil"/>
              <w:bottom w:val="nil"/>
              <w:right w:val="nil"/>
            </w:tcBorders>
            <w:shd w:val="clear" w:color="auto" w:fill="auto"/>
            <w:noWrap/>
            <w:vAlign w:val="center"/>
            <w:hideMark/>
          </w:tcPr>
          <w:p w14:paraId="01A68D45" w14:textId="77777777" w:rsidR="008E0DC8" w:rsidRPr="008E0DC8" w:rsidRDefault="008E0DC8" w:rsidP="008E0DC8">
            <w:pPr>
              <w:jc w:val="center"/>
              <w:rPr>
                <w:rFonts w:ascii="Arial" w:hAnsi="Arial" w:cs="Arial"/>
                <w:color w:val="000000"/>
                <w:sz w:val="18"/>
                <w:szCs w:val="18"/>
              </w:rPr>
            </w:pPr>
          </w:p>
        </w:tc>
        <w:tc>
          <w:tcPr>
            <w:tcW w:w="412" w:type="pct"/>
            <w:tcBorders>
              <w:top w:val="nil"/>
              <w:left w:val="nil"/>
              <w:bottom w:val="nil"/>
              <w:right w:val="nil"/>
            </w:tcBorders>
            <w:shd w:val="clear" w:color="auto" w:fill="auto"/>
            <w:noWrap/>
            <w:vAlign w:val="center"/>
            <w:hideMark/>
          </w:tcPr>
          <w:p w14:paraId="6D864065" w14:textId="77777777" w:rsidR="008E0DC8" w:rsidRPr="008E0DC8" w:rsidRDefault="008E0DC8" w:rsidP="008E0DC8">
            <w:pPr>
              <w:jc w:val="center"/>
              <w:rPr>
                <w:rFonts w:ascii="Arial" w:hAnsi="Arial" w:cs="Arial"/>
                <w:sz w:val="18"/>
                <w:szCs w:val="18"/>
              </w:rPr>
            </w:pPr>
          </w:p>
        </w:tc>
        <w:tc>
          <w:tcPr>
            <w:tcW w:w="1985" w:type="pct"/>
            <w:tcBorders>
              <w:top w:val="nil"/>
              <w:left w:val="nil"/>
              <w:bottom w:val="nil"/>
              <w:right w:val="nil"/>
            </w:tcBorders>
            <w:shd w:val="clear" w:color="auto" w:fill="auto"/>
            <w:noWrap/>
            <w:vAlign w:val="center"/>
            <w:hideMark/>
          </w:tcPr>
          <w:p w14:paraId="5261429A" w14:textId="77777777" w:rsidR="008E0DC8" w:rsidRPr="008E0DC8" w:rsidRDefault="008E0DC8" w:rsidP="008E0DC8">
            <w:pPr>
              <w:jc w:val="center"/>
              <w:rPr>
                <w:rFonts w:ascii="Arial" w:hAnsi="Arial" w:cs="Arial"/>
                <w:sz w:val="18"/>
                <w:szCs w:val="18"/>
              </w:rPr>
            </w:pPr>
          </w:p>
        </w:tc>
        <w:tc>
          <w:tcPr>
            <w:tcW w:w="554" w:type="pct"/>
            <w:tcBorders>
              <w:top w:val="nil"/>
              <w:left w:val="nil"/>
              <w:bottom w:val="nil"/>
              <w:right w:val="nil"/>
            </w:tcBorders>
            <w:shd w:val="clear" w:color="auto" w:fill="auto"/>
            <w:noWrap/>
            <w:vAlign w:val="center"/>
            <w:hideMark/>
          </w:tcPr>
          <w:p w14:paraId="7844E023" w14:textId="77777777" w:rsidR="008E0DC8" w:rsidRPr="008E0DC8" w:rsidRDefault="008E0DC8" w:rsidP="008E0DC8">
            <w:pPr>
              <w:jc w:val="center"/>
              <w:rPr>
                <w:rFonts w:ascii="Arial" w:hAnsi="Arial" w:cs="Arial"/>
                <w:sz w:val="18"/>
                <w:szCs w:val="18"/>
              </w:rPr>
            </w:pPr>
          </w:p>
        </w:tc>
        <w:tc>
          <w:tcPr>
            <w:tcW w:w="546" w:type="pct"/>
            <w:tcBorders>
              <w:top w:val="nil"/>
              <w:left w:val="nil"/>
              <w:bottom w:val="nil"/>
              <w:right w:val="nil"/>
            </w:tcBorders>
            <w:shd w:val="clear" w:color="auto" w:fill="auto"/>
            <w:noWrap/>
            <w:vAlign w:val="center"/>
            <w:hideMark/>
          </w:tcPr>
          <w:p w14:paraId="0557A8E3" w14:textId="77777777" w:rsidR="008E0DC8" w:rsidRPr="008E0DC8" w:rsidRDefault="008E0DC8" w:rsidP="008E0DC8">
            <w:pPr>
              <w:jc w:val="center"/>
              <w:rPr>
                <w:rFonts w:ascii="Arial" w:hAnsi="Arial" w:cs="Arial"/>
                <w:sz w:val="18"/>
                <w:szCs w:val="18"/>
              </w:rPr>
            </w:pPr>
          </w:p>
        </w:tc>
        <w:tc>
          <w:tcPr>
            <w:tcW w:w="615" w:type="pct"/>
            <w:tcBorders>
              <w:top w:val="nil"/>
              <w:left w:val="nil"/>
              <w:bottom w:val="nil"/>
              <w:right w:val="nil"/>
            </w:tcBorders>
            <w:shd w:val="clear" w:color="auto" w:fill="auto"/>
            <w:noWrap/>
            <w:vAlign w:val="center"/>
            <w:hideMark/>
          </w:tcPr>
          <w:p w14:paraId="0EF6BDD9" w14:textId="77777777" w:rsidR="008E0DC8" w:rsidRPr="008E0DC8" w:rsidRDefault="008E0DC8" w:rsidP="008E0DC8">
            <w:pPr>
              <w:jc w:val="center"/>
              <w:rPr>
                <w:rFonts w:ascii="Arial" w:hAnsi="Arial" w:cs="Arial"/>
                <w:sz w:val="18"/>
                <w:szCs w:val="18"/>
              </w:rPr>
            </w:pPr>
          </w:p>
        </w:tc>
        <w:tc>
          <w:tcPr>
            <w:tcW w:w="614" w:type="pct"/>
            <w:tcBorders>
              <w:top w:val="nil"/>
              <w:left w:val="nil"/>
              <w:bottom w:val="nil"/>
              <w:right w:val="nil"/>
            </w:tcBorders>
            <w:shd w:val="clear" w:color="auto" w:fill="auto"/>
            <w:noWrap/>
            <w:vAlign w:val="center"/>
            <w:hideMark/>
          </w:tcPr>
          <w:p w14:paraId="2ADDD5D8" w14:textId="77777777" w:rsidR="008E0DC8" w:rsidRPr="008E0DC8" w:rsidRDefault="008E0DC8" w:rsidP="008E0DC8">
            <w:pPr>
              <w:jc w:val="center"/>
              <w:rPr>
                <w:rFonts w:ascii="Arial" w:hAnsi="Arial" w:cs="Arial"/>
                <w:sz w:val="18"/>
                <w:szCs w:val="18"/>
              </w:rPr>
            </w:pPr>
          </w:p>
        </w:tc>
      </w:tr>
      <w:tr w:rsidR="005E646E" w:rsidRPr="008E0DC8" w14:paraId="16528E09" w14:textId="77777777" w:rsidTr="005E646E">
        <w:trPr>
          <w:trHeight w:val="300"/>
        </w:trPr>
        <w:tc>
          <w:tcPr>
            <w:tcW w:w="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3D7DA2"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w:t>
            </w:r>
          </w:p>
        </w:tc>
        <w:tc>
          <w:tcPr>
            <w:tcW w:w="412" w:type="pct"/>
            <w:tcBorders>
              <w:top w:val="single" w:sz="4" w:space="0" w:color="auto"/>
              <w:left w:val="nil"/>
              <w:bottom w:val="single" w:sz="4" w:space="0" w:color="auto"/>
              <w:right w:val="single" w:sz="4" w:space="0" w:color="auto"/>
            </w:tcBorders>
            <w:shd w:val="clear" w:color="auto" w:fill="auto"/>
            <w:vAlign w:val="center"/>
            <w:hideMark/>
          </w:tcPr>
          <w:p w14:paraId="74096B1E" w14:textId="77777777" w:rsidR="008E0DC8" w:rsidRPr="008E0DC8" w:rsidRDefault="008E0DC8" w:rsidP="008E0DC8">
            <w:pPr>
              <w:jc w:val="center"/>
              <w:rPr>
                <w:rFonts w:ascii="Arial" w:hAnsi="Arial" w:cs="Arial"/>
                <w:b/>
                <w:bCs/>
                <w:color w:val="000000"/>
                <w:sz w:val="18"/>
                <w:szCs w:val="18"/>
              </w:rPr>
            </w:pPr>
            <w:proofErr w:type="spellStart"/>
            <w:r w:rsidRPr="008E0DC8">
              <w:rPr>
                <w:rFonts w:ascii="Arial" w:hAnsi="Arial" w:cs="Arial"/>
                <w:b/>
                <w:bCs/>
                <w:color w:val="000000"/>
                <w:sz w:val="18"/>
                <w:szCs w:val="18"/>
              </w:rPr>
              <w:t>Cat</w:t>
            </w:r>
            <w:proofErr w:type="spellEnd"/>
            <w:r w:rsidRPr="008E0DC8">
              <w:rPr>
                <w:rFonts w:ascii="Arial" w:hAnsi="Arial" w:cs="Arial"/>
                <w:b/>
                <w:bCs/>
                <w:color w:val="000000"/>
                <w:sz w:val="18"/>
                <w:szCs w:val="18"/>
              </w:rPr>
              <w:t>/MAT</w:t>
            </w:r>
          </w:p>
        </w:tc>
        <w:tc>
          <w:tcPr>
            <w:tcW w:w="1985" w:type="pct"/>
            <w:tcBorders>
              <w:top w:val="single" w:sz="4" w:space="0" w:color="auto"/>
              <w:left w:val="nil"/>
              <w:bottom w:val="single" w:sz="4" w:space="0" w:color="auto"/>
              <w:right w:val="single" w:sz="4" w:space="0" w:color="auto"/>
            </w:tcBorders>
            <w:shd w:val="clear" w:color="auto" w:fill="auto"/>
            <w:vAlign w:val="center"/>
            <w:hideMark/>
          </w:tcPr>
          <w:p w14:paraId="285F51BD"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Item/Descrição</w:t>
            </w:r>
          </w:p>
        </w:tc>
        <w:tc>
          <w:tcPr>
            <w:tcW w:w="554" w:type="pct"/>
            <w:tcBorders>
              <w:top w:val="single" w:sz="4" w:space="0" w:color="auto"/>
              <w:left w:val="nil"/>
              <w:bottom w:val="single" w:sz="4" w:space="0" w:color="auto"/>
              <w:right w:val="single" w:sz="4" w:space="0" w:color="auto"/>
            </w:tcBorders>
            <w:shd w:val="clear" w:color="auto" w:fill="auto"/>
            <w:vAlign w:val="center"/>
            <w:hideMark/>
          </w:tcPr>
          <w:p w14:paraId="6BCF929A"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Unidade de Medida</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15382113"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Quantidade</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25598496" w14:textId="30C72A3A"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Unitário</w:t>
            </w:r>
          </w:p>
        </w:tc>
        <w:tc>
          <w:tcPr>
            <w:tcW w:w="614" w:type="pct"/>
            <w:tcBorders>
              <w:top w:val="single" w:sz="4" w:space="0" w:color="auto"/>
              <w:left w:val="nil"/>
              <w:bottom w:val="single" w:sz="4" w:space="0" w:color="auto"/>
              <w:right w:val="single" w:sz="4" w:space="0" w:color="auto"/>
            </w:tcBorders>
            <w:shd w:val="clear" w:color="auto" w:fill="auto"/>
            <w:vAlign w:val="center"/>
            <w:hideMark/>
          </w:tcPr>
          <w:p w14:paraId="7640282F" w14:textId="77777777" w:rsidR="008E0DC8" w:rsidRPr="008E0DC8" w:rsidRDefault="008E0DC8" w:rsidP="008E0DC8">
            <w:pPr>
              <w:jc w:val="center"/>
              <w:rPr>
                <w:rFonts w:ascii="Arial" w:hAnsi="Arial" w:cs="Arial"/>
                <w:b/>
                <w:bCs/>
                <w:color w:val="000000"/>
                <w:sz w:val="18"/>
                <w:szCs w:val="18"/>
              </w:rPr>
            </w:pPr>
            <w:r w:rsidRPr="008E0DC8">
              <w:rPr>
                <w:rFonts w:ascii="Arial" w:hAnsi="Arial" w:cs="Arial"/>
                <w:b/>
                <w:bCs/>
                <w:color w:val="000000"/>
                <w:sz w:val="18"/>
                <w:szCs w:val="18"/>
              </w:rPr>
              <w:t>Valor Total</w:t>
            </w:r>
          </w:p>
        </w:tc>
      </w:tr>
      <w:tr w:rsidR="005E646E" w:rsidRPr="008E0DC8" w14:paraId="75C2CE4D"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81FA59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18</w:t>
            </w:r>
          </w:p>
        </w:tc>
        <w:tc>
          <w:tcPr>
            <w:tcW w:w="412" w:type="pct"/>
            <w:tcBorders>
              <w:top w:val="nil"/>
              <w:left w:val="nil"/>
              <w:bottom w:val="single" w:sz="4" w:space="0" w:color="auto"/>
              <w:right w:val="single" w:sz="4" w:space="0" w:color="auto"/>
            </w:tcBorders>
            <w:shd w:val="clear" w:color="auto" w:fill="auto"/>
            <w:vAlign w:val="center"/>
            <w:hideMark/>
          </w:tcPr>
          <w:p w14:paraId="7120862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621378</w:t>
            </w:r>
          </w:p>
        </w:tc>
        <w:tc>
          <w:tcPr>
            <w:tcW w:w="1985" w:type="pct"/>
            <w:tcBorders>
              <w:top w:val="nil"/>
              <w:left w:val="nil"/>
              <w:bottom w:val="single" w:sz="4" w:space="0" w:color="auto"/>
              <w:right w:val="single" w:sz="4" w:space="0" w:color="auto"/>
            </w:tcBorders>
            <w:shd w:val="clear" w:color="auto" w:fill="auto"/>
            <w:vAlign w:val="center"/>
            <w:hideMark/>
          </w:tcPr>
          <w:p w14:paraId="07C70FB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Alcoômetro Gay Lussac 0/100:1 GL 320 mm calibrado a 20ºC</w:t>
            </w:r>
          </w:p>
        </w:tc>
        <w:tc>
          <w:tcPr>
            <w:tcW w:w="554" w:type="pct"/>
            <w:tcBorders>
              <w:top w:val="nil"/>
              <w:left w:val="nil"/>
              <w:bottom w:val="single" w:sz="4" w:space="0" w:color="auto"/>
              <w:right w:val="single" w:sz="4" w:space="0" w:color="auto"/>
            </w:tcBorders>
            <w:shd w:val="clear" w:color="auto" w:fill="auto"/>
            <w:noWrap/>
            <w:vAlign w:val="center"/>
            <w:hideMark/>
          </w:tcPr>
          <w:p w14:paraId="7AB1891B"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7E5DD8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18703C51" w14:textId="4EA1F22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179,95 </w:t>
            </w:r>
          </w:p>
        </w:tc>
        <w:tc>
          <w:tcPr>
            <w:tcW w:w="614" w:type="pct"/>
            <w:tcBorders>
              <w:top w:val="nil"/>
              <w:left w:val="nil"/>
              <w:bottom w:val="single" w:sz="4" w:space="0" w:color="auto"/>
              <w:right w:val="single" w:sz="4" w:space="0" w:color="auto"/>
            </w:tcBorders>
            <w:shd w:val="clear" w:color="auto" w:fill="auto"/>
            <w:noWrap/>
            <w:vAlign w:val="center"/>
            <w:hideMark/>
          </w:tcPr>
          <w:p w14:paraId="24C6B2B7" w14:textId="30979F6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359,90 </w:t>
            </w:r>
          </w:p>
        </w:tc>
      </w:tr>
      <w:tr w:rsidR="005E646E" w:rsidRPr="008E0DC8" w14:paraId="2640D92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D71462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19</w:t>
            </w:r>
          </w:p>
        </w:tc>
        <w:tc>
          <w:tcPr>
            <w:tcW w:w="412" w:type="pct"/>
            <w:tcBorders>
              <w:top w:val="nil"/>
              <w:left w:val="nil"/>
              <w:bottom w:val="single" w:sz="4" w:space="0" w:color="auto"/>
              <w:right w:val="single" w:sz="4" w:space="0" w:color="auto"/>
            </w:tcBorders>
            <w:shd w:val="clear" w:color="auto" w:fill="auto"/>
            <w:vAlign w:val="center"/>
            <w:hideMark/>
          </w:tcPr>
          <w:p w14:paraId="0D9DFCE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621629</w:t>
            </w:r>
          </w:p>
        </w:tc>
        <w:tc>
          <w:tcPr>
            <w:tcW w:w="1985" w:type="pct"/>
            <w:tcBorders>
              <w:top w:val="nil"/>
              <w:left w:val="nil"/>
              <w:bottom w:val="single" w:sz="4" w:space="0" w:color="auto"/>
              <w:right w:val="single" w:sz="4" w:space="0" w:color="auto"/>
            </w:tcBorders>
            <w:shd w:val="clear" w:color="auto" w:fill="auto"/>
            <w:vAlign w:val="center"/>
            <w:hideMark/>
          </w:tcPr>
          <w:p w14:paraId="00FBC126"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Anel para funil 10 cm</w:t>
            </w:r>
          </w:p>
        </w:tc>
        <w:tc>
          <w:tcPr>
            <w:tcW w:w="554" w:type="pct"/>
            <w:tcBorders>
              <w:top w:val="nil"/>
              <w:left w:val="nil"/>
              <w:bottom w:val="single" w:sz="4" w:space="0" w:color="auto"/>
              <w:right w:val="single" w:sz="4" w:space="0" w:color="auto"/>
            </w:tcBorders>
            <w:shd w:val="clear" w:color="auto" w:fill="auto"/>
            <w:noWrap/>
            <w:vAlign w:val="center"/>
            <w:hideMark/>
          </w:tcPr>
          <w:p w14:paraId="552D8E1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FB2016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7AEC6597" w14:textId="3D0A9B9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116,86 </w:t>
            </w:r>
          </w:p>
        </w:tc>
        <w:tc>
          <w:tcPr>
            <w:tcW w:w="614" w:type="pct"/>
            <w:tcBorders>
              <w:top w:val="nil"/>
              <w:left w:val="nil"/>
              <w:bottom w:val="single" w:sz="4" w:space="0" w:color="auto"/>
              <w:right w:val="single" w:sz="4" w:space="0" w:color="auto"/>
            </w:tcBorders>
            <w:shd w:val="clear" w:color="auto" w:fill="auto"/>
            <w:noWrap/>
            <w:vAlign w:val="center"/>
            <w:hideMark/>
          </w:tcPr>
          <w:p w14:paraId="5A025341" w14:textId="4FC5CBE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116,86 </w:t>
            </w:r>
          </w:p>
        </w:tc>
      </w:tr>
      <w:tr w:rsidR="005E646E" w:rsidRPr="008E0DC8" w14:paraId="40F7FB68"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0D68BC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20</w:t>
            </w:r>
          </w:p>
        </w:tc>
        <w:tc>
          <w:tcPr>
            <w:tcW w:w="412" w:type="pct"/>
            <w:tcBorders>
              <w:top w:val="nil"/>
              <w:left w:val="nil"/>
              <w:bottom w:val="single" w:sz="4" w:space="0" w:color="auto"/>
              <w:right w:val="single" w:sz="4" w:space="0" w:color="auto"/>
            </w:tcBorders>
            <w:shd w:val="clear" w:color="auto" w:fill="auto"/>
            <w:vAlign w:val="center"/>
            <w:hideMark/>
          </w:tcPr>
          <w:p w14:paraId="61BCFB0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621629</w:t>
            </w:r>
          </w:p>
        </w:tc>
        <w:tc>
          <w:tcPr>
            <w:tcW w:w="1985" w:type="pct"/>
            <w:tcBorders>
              <w:top w:val="nil"/>
              <w:left w:val="nil"/>
              <w:bottom w:val="single" w:sz="4" w:space="0" w:color="auto"/>
              <w:right w:val="single" w:sz="4" w:space="0" w:color="auto"/>
            </w:tcBorders>
            <w:shd w:val="clear" w:color="auto" w:fill="auto"/>
            <w:vAlign w:val="center"/>
            <w:hideMark/>
          </w:tcPr>
          <w:p w14:paraId="29F71C0D"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Anel para funil 13 cm</w:t>
            </w:r>
          </w:p>
        </w:tc>
        <w:tc>
          <w:tcPr>
            <w:tcW w:w="554" w:type="pct"/>
            <w:tcBorders>
              <w:top w:val="nil"/>
              <w:left w:val="nil"/>
              <w:bottom w:val="single" w:sz="4" w:space="0" w:color="auto"/>
              <w:right w:val="single" w:sz="4" w:space="0" w:color="auto"/>
            </w:tcBorders>
            <w:shd w:val="clear" w:color="auto" w:fill="auto"/>
            <w:noWrap/>
            <w:vAlign w:val="center"/>
            <w:hideMark/>
          </w:tcPr>
          <w:p w14:paraId="07FBF6C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836811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0E031890" w14:textId="2D5D7F6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145,75 </w:t>
            </w:r>
          </w:p>
        </w:tc>
        <w:tc>
          <w:tcPr>
            <w:tcW w:w="614" w:type="pct"/>
            <w:tcBorders>
              <w:top w:val="nil"/>
              <w:left w:val="nil"/>
              <w:bottom w:val="single" w:sz="4" w:space="0" w:color="auto"/>
              <w:right w:val="single" w:sz="4" w:space="0" w:color="auto"/>
            </w:tcBorders>
            <w:shd w:val="clear" w:color="auto" w:fill="auto"/>
            <w:noWrap/>
            <w:vAlign w:val="center"/>
            <w:hideMark/>
          </w:tcPr>
          <w:p w14:paraId="27D2118C" w14:textId="76458ED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145,75 </w:t>
            </w:r>
          </w:p>
        </w:tc>
      </w:tr>
      <w:tr w:rsidR="005E646E" w:rsidRPr="008E0DC8" w14:paraId="513556DA"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4748C9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21</w:t>
            </w:r>
          </w:p>
        </w:tc>
        <w:tc>
          <w:tcPr>
            <w:tcW w:w="412" w:type="pct"/>
            <w:tcBorders>
              <w:top w:val="nil"/>
              <w:left w:val="nil"/>
              <w:bottom w:val="single" w:sz="4" w:space="0" w:color="auto"/>
              <w:right w:val="single" w:sz="4" w:space="0" w:color="auto"/>
            </w:tcBorders>
            <w:shd w:val="clear" w:color="auto" w:fill="auto"/>
            <w:vAlign w:val="center"/>
            <w:hideMark/>
          </w:tcPr>
          <w:p w14:paraId="06414A9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621629</w:t>
            </w:r>
          </w:p>
        </w:tc>
        <w:tc>
          <w:tcPr>
            <w:tcW w:w="1985" w:type="pct"/>
            <w:tcBorders>
              <w:top w:val="nil"/>
              <w:left w:val="nil"/>
              <w:bottom w:val="single" w:sz="4" w:space="0" w:color="auto"/>
              <w:right w:val="single" w:sz="4" w:space="0" w:color="auto"/>
            </w:tcBorders>
            <w:shd w:val="clear" w:color="auto" w:fill="auto"/>
            <w:vAlign w:val="center"/>
            <w:hideMark/>
          </w:tcPr>
          <w:p w14:paraId="11D7CB1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Anel para funil 15 cm</w:t>
            </w:r>
          </w:p>
        </w:tc>
        <w:tc>
          <w:tcPr>
            <w:tcW w:w="554" w:type="pct"/>
            <w:tcBorders>
              <w:top w:val="nil"/>
              <w:left w:val="nil"/>
              <w:bottom w:val="single" w:sz="4" w:space="0" w:color="auto"/>
              <w:right w:val="single" w:sz="4" w:space="0" w:color="auto"/>
            </w:tcBorders>
            <w:shd w:val="clear" w:color="auto" w:fill="auto"/>
            <w:noWrap/>
            <w:vAlign w:val="center"/>
            <w:hideMark/>
          </w:tcPr>
          <w:p w14:paraId="1E960BD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D51079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289C95C1" w14:textId="2C84CAE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152,14 </w:t>
            </w:r>
          </w:p>
        </w:tc>
        <w:tc>
          <w:tcPr>
            <w:tcW w:w="614" w:type="pct"/>
            <w:tcBorders>
              <w:top w:val="nil"/>
              <w:left w:val="nil"/>
              <w:bottom w:val="single" w:sz="4" w:space="0" w:color="auto"/>
              <w:right w:val="single" w:sz="4" w:space="0" w:color="auto"/>
            </w:tcBorders>
            <w:shd w:val="clear" w:color="auto" w:fill="auto"/>
            <w:noWrap/>
            <w:vAlign w:val="center"/>
            <w:hideMark/>
          </w:tcPr>
          <w:p w14:paraId="1A29D0A0" w14:textId="11502A9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152,14 </w:t>
            </w:r>
          </w:p>
        </w:tc>
      </w:tr>
      <w:tr w:rsidR="005E646E" w:rsidRPr="008E0DC8" w14:paraId="12CA4C5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651C30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22</w:t>
            </w:r>
          </w:p>
        </w:tc>
        <w:tc>
          <w:tcPr>
            <w:tcW w:w="412" w:type="pct"/>
            <w:tcBorders>
              <w:top w:val="nil"/>
              <w:left w:val="nil"/>
              <w:bottom w:val="single" w:sz="4" w:space="0" w:color="auto"/>
              <w:right w:val="single" w:sz="4" w:space="0" w:color="auto"/>
            </w:tcBorders>
            <w:shd w:val="clear" w:color="auto" w:fill="auto"/>
            <w:vAlign w:val="center"/>
            <w:hideMark/>
          </w:tcPr>
          <w:p w14:paraId="09B401F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685251</w:t>
            </w:r>
          </w:p>
        </w:tc>
        <w:tc>
          <w:tcPr>
            <w:tcW w:w="1985" w:type="pct"/>
            <w:tcBorders>
              <w:top w:val="nil"/>
              <w:left w:val="nil"/>
              <w:bottom w:val="single" w:sz="4" w:space="0" w:color="auto"/>
              <w:right w:val="single" w:sz="4" w:space="0" w:color="auto"/>
            </w:tcBorders>
            <w:shd w:val="clear" w:color="auto" w:fill="auto"/>
            <w:vAlign w:val="center"/>
            <w:hideMark/>
          </w:tcPr>
          <w:p w14:paraId="59BB53F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Barrilete para acondicionamento de água -10 litros</w:t>
            </w:r>
          </w:p>
        </w:tc>
        <w:tc>
          <w:tcPr>
            <w:tcW w:w="554" w:type="pct"/>
            <w:tcBorders>
              <w:top w:val="nil"/>
              <w:left w:val="nil"/>
              <w:bottom w:val="single" w:sz="4" w:space="0" w:color="auto"/>
              <w:right w:val="single" w:sz="4" w:space="0" w:color="auto"/>
            </w:tcBorders>
            <w:shd w:val="clear" w:color="auto" w:fill="auto"/>
            <w:noWrap/>
            <w:vAlign w:val="center"/>
            <w:hideMark/>
          </w:tcPr>
          <w:p w14:paraId="029012C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C2D280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1B662057" w14:textId="34B6FB5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438,25 </w:t>
            </w:r>
          </w:p>
        </w:tc>
        <w:tc>
          <w:tcPr>
            <w:tcW w:w="614" w:type="pct"/>
            <w:tcBorders>
              <w:top w:val="nil"/>
              <w:left w:val="nil"/>
              <w:bottom w:val="single" w:sz="4" w:space="0" w:color="auto"/>
              <w:right w:val="single" w:sz="4" w:space="0" w:color="auto"/>
            </w:tcBorders>
            <w:shd w:val="clear" w:color="auto" w:fill="auto"/>
            <w:noWrap/>
            <w:vAlign w:val="center"/>
            <w:hideMark/>
          </w:tcPr>
          <w:p w14:paraId="37F37B34" w14:textId="766EC12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438,25 </w:t>
            </w:r>
          </w:p>
        </w:tc>
      </w:tr>
      <w:tr w:rsidR="005E646E" w:rsidRPr="008E0DC8" w14:paraId="6272B43A"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5DE6B6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23</w:t>
            </w:r>
          </w:p>
        </w:tc>
        <w:tc>
          <w:tcPr>
            <w:tcW w:w="412" w:type="pct"/>
            <w:tcBorders>
              <w:top w:val="nil"/>
              <w:left w:val="nil"/>
              <w:bottom w:val="single" w:sz="4" w:space="0" w:color="auto"/>
              <w:right w:val="single" w:sz="4" w:space="0" w:color="auto"/>
            </w:tcBorders>
            <w:shd w:val="clear" w:color="auto" w:fill="auto"/>
            <w:vAlign w:val="center"/>
            <w:hideMark/>
          </w:tcPr>
          <w:p w14:paraId="70CB668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622253</w:t>
            </w:r>
          </w:p>
        </w:tc>
        <w:tc>
          <w:tcPr>
            <w:tcW w:w="1985" w:type="pct"/>
            <w:tcBorders>
              <w:top w:val="nil"/>
              <w:left w:val="nil"/>
              <w:bottom w:val="single" w:sz="4" w:space="0" w:color="auto"/>
              <w:right w:val="single" w:sz="4" w:space="0" w:color="auto"/>
            </w:tcBorders>
            <w:shd w:val="clear" w:color="auto" w:fill="auto"/>
            <w:vAlign w:val="center"/>
            <w:hideMark/>
          </w:tcPr>
          <w:p w14:paraId="4628F25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Bastão de vidro 6 mm X 300 mm</w:t>
            </w:r>
          </w:p>
        </w:tc>
        <w:tc>
          <w:tcPr>
            <w:tcW w:w="554" w:type="pct"/>
            <w:tcBorders>
              <w:top w:val="nil"/>
              <w:left w:val="nil"/>
              <w:bottom w:val="single" w:sz="4" w:space="0" w:color="auto"/>
              <w:right w:val="single" w:sz="4" w:space="0" w:color="auto"/>
            </w:tcBorders>
            <w:shd w:val="clear" w:color="auto" w:fill="auto"/>
            <w:noWrap/>
            <w:vAlign w:val="center"/>
            <w:hideMark/>
          </w:tcPr>
          <w:p w14:paraId="2BE55DA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946A10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59CE083" w14:textId="2DA4645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8,55 </w:t>
            </w:r>
          </w:p>
        </w:tc>
        <w:tc>
          <w:tcPr>
            <w:tcW w:w="614" w:type="pct"/>
            <w:tcBorders>
              <w:top w:val="nil"/>
              <w:left w:val="nil"/>
              <w:bottom w:val="single" w:sz="4" w:space="0" w:color="auto"/>
              <w:right w:val="single" w:sz="4" w:space="0" w:color="auto"/>
            </w:tcBorders>
            <w:shd w:val="clear" w:color="auto" w:fill="auto"/>
            <w:noWrap/>
            <w:vAlign w:val="center"/>
            <w:hideMark/>
          </w:tcPr>
          <w:p w14:paraId="2E5DE04D" w14:textId="0C34B53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42,75 </w:t>
            </w:r>
          </w:p>
        </w:tc>
      </w:tr>
      <w:tr w:rsidR="005E646E" w:rsidRPr="008E0DC8" w14:paraId="2544B44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578EF2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24</w:t>
            </w:r>
          </w:p>
        </w:tc>
        <w:tc>
          <w:tcPr>
            <w:tcW w:w="412" w:type="pct"/>
            <w:tcBorders>
              <w:top w:val="nil"/>
              <w:left w:val="nil"/>
              <w:bottom w:val="single" w:sz="4" w:space="0" w:color="auto"/>
              <w:right w:val="single" w:sz="4" w:space="0" w:color="auto"/>
            </w:tcBorders>
            <w:shd w:val="clear" w:color="auto" w:fill="auto"/>
            <w:vAlign w:val="center"/>
            <w:hideMark/>
          </w:tcPr>
          <w:p w14:paraId="6B7AD1E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622253</w:t>
            </w:r>
          </w:p>
        </w:tc>
        <w:tc>
          <w:tcPr>
            <w:tcW w:w="1985" w:type="pct"/>
            <w:tcBorders>
              <w:top w:val="nil"/>
              <w:left w:val="nil"/>
              <w:bottom w:val="single" w:sz="4" w:space="0" w:color="auto"/>
              <w:right w:val="single" w:sz="4" w:space="0" w:color="auto"/>
            </w:tcBorders>
            <w:shd w:val="clear" w:color="auto" w:fill="auto"/>
            <w:vAlign w:val="center"/>
            <w:hideMark/>
          </w:tcPr>
          <w:p w14:paraId="61D4647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Bastão de vidro 8 mm X 300 mm</w:t>
            </w:r>
          </w:p>
        </w:tc>
        <w:tc>
          <w:tcPr>
            <w:tcW w:w="554" w:type="pct"/>
            <w:tcBorders>
              <w:top w:val="nil"/>
              <w:left w:val="nil"/>
              <w:bottom w:val="single" w:sz="4" w:space="0" w:color="auto"/>
              <w:right w:val="single" w:sz="4" w:space="0" w:color="auto"/>
            </w:tcBorders>
            <w:shd w:val="clear" w:color="auto" w:fill="auto"/>
            <w:noWrap/>
            <w:vAlign w:val="center"/>
            <w:hideMark/>
          </w:tcPr>
          <w:p w14:paraId="2C1FDEC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DB1A00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0255076F" w14:textId="754C95A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11,72 </w:t>
            </w:r>
          </w:p>
        </w:tc>
        <w:tc>
          <w:tcPr>
            <w:tcW w:w="614" w:type="pct"/>
            <w:tcBorders>
              <w:top w:val="nil"/>
              <w:left w:val="nil"/>
              <w:bottom w:val="single" w:sz="4" w:space="0" w:color="auto"/>
              <w:right w:val="single" w:sz="4" w:space="0" w:color="auto"/>
            </w:tcBorders>
            <w:shd w:val="clear" w:color="auto" w:fill="auto"/>
            <w:noWrap/>
            <w:vAlign w:val="center"/>
            <w:hideMark/>
          </w:tcPr>
          <w:p w14:paraId="130AED77" w14:textId="4D9F872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58,60 </w:t>
            </w:r>
          </w:p>
        </w:tc>
      </w:tr>
      <w:tr w:rsidR="005E646E" w:rsidRPr="008E0DC8" w14:paraId="075D2C84"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7C5655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25</w:t>
            </w:r>
          </w:p>
        </w:tc>
        <w:tc>
          <w:tcPr>
            <w:tcW w:w="412" w:type="pct"/>
            <w:tcBorders>
              <w:top w:val="nil"/>
              <w:left w:val="nil"/>
              <w:bottom w:val="single" w:sz="4" w:space="0" w:color="auto"/>
              <w:right w:val="single" w:sz="4" w:space="0" w:color="auto"/>
            </w:tcBorders>
            <w:shd w:val="clear" w:color="auto" w:fill="auto"/>
            <w:vAlign w:val="center"/>
            <w:hideMark/>
          </w:tcPr>
          <w:p w14:paraId="4ACE322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622253</w:t>
            </w:r>
          </w:p>
        </w:tc>
        <w:tc>
          <w:tcPr>
            <w:tcW w:w="1985" w:type="pct"/>
            <w:tcBorders>
              <w:top w:val="nil"/>
              <w:left w:val="nil"/>
              <w:bottom w:val="single" w:sz="4" w:space="0" w:color="auto"/>
              <w:right w:val="single" w:sz="4" w:space="0" w:color="auto"/>
            </w:tcBorders>
            <w:shd w:val="clear" w:color="auto" w:fill="auto"/>
            <w:vAlign w:val="center"/>
            <w:hideMark/>
          </w:tcPr>
          <w:p w14:paraId="63677ADA"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Bastão de vidro 10 mm X 300 mm</w:t>
            </w:r>
          </w:p>
        </w:tc>
        <w:tc>
          <w:tcPr>
            <w:tcW w:w="554" w:type="pct"/>
            <w:tcBorders>
              <w:top w:val="nil"/>
              <w:left w:val="nil"/>
              <w:bottom w:val="single" w:sz="4" w:space="0" w:color="auto"/>
              <w:right w:val="single" w:sz="4" w:space="0" w:color="auto"/>
            </w:tcBorders>
            <w:shd w:val="clear" w:color="auto" w:fill="auto"/>
            <w:noWrap/>
            <w:vAlign w:val="center"/>
            <w:hideMark/>
          </w:tcPr>
          <w:p w14:paraId="13E0F83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89FACA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60AF4581" w14:textId="69C835F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13,00 </w:t>
            </w:r>
          </w:p>
        </w:tc>
        <w:tc>
          <w:tcPr>
            <w:tcW w:w="614" w:type="pct"/>
            <w:tcBorders>
              <w:top w:val="nil"/>
              <w:left w:val="nil"/>
              <w:bottom w:val="single" w:sz="4" w:space="0" w:color="auto"/>
              <w:right w:val="single" w:sz="4" w:space="0" w:color="auto"/>
            </w:tcBorders>
            <w:shd w:val="clear" w:color="auto" w:fill="auto"/>
            <w:noWrap/>
            <w:vAlign w:val="center"/>
            <w:hideMark/>
          </w:tcPr>
          <w:p w14:paraId="3F0A409A" w14:textId="74214B3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65,00 </w:t>
            </w:r>
          </w:p>
        </w:tc>
      </w:tr>
      <w:tr w:rsidR="005E646E" w:rsidRPr="008E0DC8" w14:paraId="51FBE545"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C816BE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26</w:t>
            </w:r>
          </w:p>
        </w:tc>
        <w:tc>
          <w:tcPr>
            <w:tcW w:w="412" w:type="pct"/>
            <w:tcBorders>
              <w:top w:val="nil"/>
              <w:left w:val="nil"/>
              <w:bottom w:val="single" w:sz="4" w:space="0" w:color="auto"/>
              <w:right w:val="single" w:sz="4" w:space="0" w:color="auto"/>
            </w:tcBorders>
            <w:shd w:val="clear" w:color="auto" w:fill="auto"/>
            <w:vAlign w:val="center"/>
            <w:hideMark/>
          </w:tcPr>
          <w:p w14:paraId="2C14DC8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635581</w:t>
            </w:r>
          </w:p>
        </w:tc>
        <w:tc>
          <w:tcPr>
            <w:tcW w:w="1985" w:type="pct"/>
            <w:tcBorders>
              <w:top w:val="nil"/>
              <w:left w:val="nil"/>
              <w:bottom w:val="single" w:sz="4" w:space="0" w:color="auto"/>
              <w:right w:val="single" w:sz="4" w:space="0" w:color="auto"/>
            </w:tcBorders>
            <w:shd w:val="clear" w:color="auto" w:fill="auto"/>
            <w:vAlign w:val="center"/>
            <w:hideMark/>
          </w:tcPr>
          <w:p w14:paraId="375DD51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Becker, copo em vidro 50ml</w:t>
            </w:r>
          </w:p>
        </w:tc>
        <w:tc>
          <w:tcPr>
            <w:tcW w:w="554" w:type="pct"/>
            <w:tcBorders>
              <w:top w:val="nil"/>
              <w:left w:val="nil"/>
              <w:bottom w:val="single" w:sz="4" w:space="0" w:color="auto"/>
              <w:right w:val="single" w:sz="4" w:space="0" w:color="auto"/>
            </w:tcBorders>
            <w:shd w:val="clear" w:color="auto" w:fill="auto"/>
            <w:noWrap/>
            <w:vAlign w:val="center"/>
            <w:hideMark/>
          </w:tcPr>
          <w:p w14:paraId="25C4418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51282A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622C0E3F" w14:textId="680B2E8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12,87 </w:t>
            </w:r>
          </w:p>
        </w:tc>
        <w:tc>
          <w:tcPr>
            <w:tcW w:w="614" w:type="pct"/>
            <w:tcBorders>
              <w:top w:val="nil"/>
              <w:left w:val="nil"/>
              <w:bottom w:val="single" w:sz="4" w:space="0" w:color="auto"/>
              <w:right w:val="single" w:sz="4" w:space="0" w:color="auto"/>
            </w:tcBorders>
            <w:shd w:val="clear" w:color="auto" w:fill="auto"/>
            <w:noWrap/>
            <w:vAlign w:val="center"/>
            <w:hideMark/>
          </w:tcPr>
          <w:p w14:paraId="4F2B7A33" w14:textId="1704BA7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64,35 </w:t>
            </w:r>
          </w:p>
        </w:tc>
      </w:tr>
      <w:tr w:rsidR="005E646E" w:rsidRPr="008E0DC8" w14:paraId="55249122"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79773B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27</w:t>
            </w:r>
          </w:p>
        </w:tc>
        <w:tc>
          <w:tcPr>
            <w:tcW w:w="412" w:type="pct"/>
            <w:tcBorders>
              <w:top w:val="nil"/>
              <w:left w:val="nil"/>
              <w:bottom w:val="single" w:sz="4" w:space="0" w:color="auto"/>
              <w:right w:val="single" w:sz="4" w:space="0" w:color="auto"/>
            </w:tcBorders>
            <w:shd w:val="clear" w:color="auto" w:fill="auto"/>
            <w:vAlign w:val="center"/>
            <w:hideMark/>
          </w:tcPr>
          <w:p w14:paraId="183FF42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635581</w:t>
            </w:r>
          </w:p>
        </w:tc>
        <w:tc>
          <w:tcPr>
            <w:tcW w:w="1985" w:type="pct"/>
            <w:tcBorders>
              <w:top w:val="nil"/>
              <w:left w:val="nil"/>
              <w:bottom w:val="single" w:sz="4" w:space="0" w:color="auto"/>
              <w:right w:val="single" w:sz="4" w:space="0" w:color="auto"/>
            </w:tcBorders>
            <w:shd w:val="clear" w:color="auto" w:fill="auto"/>
            <w:vAlign w:val="center"/>
            <w:hideMark/>
          </w:tcPr>
          <w:p w14:paraId="6887260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Becker, copo em vidro 100ml</w:t>
            </w:r>
          </w:p>
        </w:tc>
        <w:tc>
          <w:tcPr>
            <w:tcW w:w="554" w:type="pct"/>
            <w:tcBorders>
              <w:top w:val="nil"/>
              <w:left w:val="nil"/>
              <w:bottom w:val="single" w:sz="4" w:space="0" w:color="auto"/>
              <w:right w:val="single" w:sz="4" w:space="0" w:color="auto"/>
            </w:tcBorders>
            <w:shd w:val="clear" w:color="auto" w:fill="auto"/>
            <w:noWrap/>
            <w:vAlign w:val="center"/>
            <w:hideMark/>
          </w:tcPr>
          <w:p w14:paraId="23C9F56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5D7CEE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132A2C86" w14:textId="3868BA1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17,45 </w:t>
            </w:r>
          </w:p>
        </w:tc>
        <w:tc>
          <w:tcPr>
            <w:tcW w:w="614" w:type="pct"/>
            <w:tcBorders>
              <w:top w:val="nil"/>
              <w:left w:val="nil"/>
              <w:bottom w:val="single" w:sz="4" w:space="0" w:color="auto"/>
              <w:right w:val="single" w:sz="4" w:space="0" w:color="auto"/>
            </w:tcBorders>
            <w:shd w:val="clear" w:color="auto" w:fill="auto"/>
            <w:noWrap/>
            <w:vAlign w:val="center"/>
            <w:hideMark/>
          </w:tcPr>
          <w:p w14:paraId="53FABCA9" w14:textId="5C8CF30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87,25 </w:t>
            </w:r>
          </w:p>
        </w:tc>
      </w:tr>
      <w:tr w:rsidR="005E646E" w:rsidRPr="008E0DC8" w14:paraId="742A668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6E0BB3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28</w:t>
            </w:r>
          </w:p>
        </w:tc>
        <w:tc>
          <w:tcPr>
            <w:tcW w:w="412" w:type="pct"/>
            <w:tcBorders>
              <w:top w:val="nil"/>
              <w:left w:val="nil"/>
              <w:bottom w:val="single" w:sz="4" w:space="0" w:color="auto"/>
              <w:right w:val="single" w:sz="4" w:space="0" w:color="auto"/>
            </w:tcBorders>
            <w:shd w:val="clear" w:color="auto" w:fill="auto"/>
            <w:vAlign w:val="center"/>
            <w:hideMark/>
          </w:tcPr>
          <w:p w14:paraId="267AFC1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635581</w:t>
            </w:r>
          </w:p>
        </w:tc>
        <w:tc>
          <w:tcPr>
            <w:tcW w:w="1985" w:type="pct"/>
            <w:tcBorders>
              <w:top w:val="nil"/>
              <w:left w:val="nil"/>
              <w:bottom w:val="single" w:sz="4" w:space="0" w:color="auto"/>
              <w:right w:val="single" w:sz="4" w:space="0" w:color="auto"/>
            </w:tcBorders>
            <w:shd w:val="clear" w:color="auto" w:fill="auto"/>
            <w:vAlign w:val="center"/>
            <w:hideMark/>
          </w:tcPr>
          <w:p w14:paraId="57266A7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Becker, copo em vidro 250ml</w:t>
            </w:r>
          </w:p>
        </w:tc>
        <w:tc>
          <w:tcPr>
            <w:tcW w:w="554" w:type="pct"/>
            <w:tcBorders>
              <w:top w:val="nil"/>
              <w:left w:val="nil"/>
              <w:bottom w:val="single" w:sz="4" w:space="0" w:color="auto"/>
              <w:right w:val="single" w:sz="4" w:space="0" w:color="auto"/>
            </w:tcBorders>
            <w:shd w:val="clear" w:color="auto" w:fill="auto"/>
            <w:noWrap/>
            <w:vAlign w:val="center"/>
            <w:hideMark/>
          </w:tcPr>
          <w:p w14:paraId="77CECB6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35DA0B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9EB1074" w14:textId="60E7B64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22,52 </w:t>
            </w:r>
          </w:p>
        </w:tc>
        <w:tc>
          <w:tcPr>
            <w:tcW w:w="614" w:type="pct"/>
            <w:tcBorders>
              <w:top w:val="nil"/>
              <w:left w:val="nil"/>
              <w:bottom w:val="single" w:sz="4" w:space="0" w:color="auto"/>
              <w:right w:val="single" w:sz="4" w:space="0" w:color="auto"/>
            </w:tcBorders>
            <w:shd w:val="clear" w:color="auto" w:fill="auto"/>
            <w:noWrap/>
            <w:vAlign w:val="center"/>
            <w:hideMark/>
          </w:tcPr>
          <w:p w14:paraId="59E2FDAB" w14:textId="69455EF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112,60 </w:t>
            </w:r>
          </w:p>
        </w:tc>
      </w:tr>
      <w:tr w:rsidR="005E646E" w:rsidRPr="008E0DC8" w14:paraId="7C9977F0"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9AD42D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29</w:t>
            </w:r>
          </w:p>
        </w:tc>
        <w:tc>
          <w:tcPr>
            <w:tcW w:w="412" w:type="pct"/>
            <w:tcBorders>
              <w:top w:val="nil"/>
              <w:left w:val="nil"/>
              <w:bottom w:val="single" w:sz="4" w:space="0" w:color="auto"/>
              <w:right w:val="single" w:sz="4" w:space="0" w:color="auto"/>
            </w:tcBorders>
            <w:shd w:val="clear" w:color="auto" w:fill="auto"/>
            <w:vAlign w:val="center"/>
            <w:hideMark/>
          </w:tcPr>
          <w:p w14:paraId="26E9B8E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635581</w:t>
            </w:r>
          </w:p>
        </w:tc>
        <w:tc>
          <w:tcPr>
            <w:tcW w:w="1985" w:type="pct"/>
            <w:tcBorders>
              <w:top w:val="nil"/>
              <w:left w:val="nil"/>
              <w:bottom w:val="single" w:sz="4" w:space="0" w:color="auto"/>
              <w:right w:val="single" w:sz="4" w:space="0" w:color="auto"/>
            </w:tcBorders>
            <w:shd w:val="clear" w:color="auto" w:fill="auto"/>
            <w:vAlign w:val="center"/>
            <w:hideMark/>
          </w:tcPr>
          <w:p w14:paraId="6F6823E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Becker, copo em vidro 600ml</w:t>
            </w:r>
          </w:p>
        </w:tc>
        <w:tc>
          <w:tcPr>
            <w:tcW w:w="554" w:type="pct"/>
            <w:tcBorders>
              <w:top w:val="nil"/>
              <w:left w:val="nil"/>
              <w:bottom w:val="single" w:sz="4" w:space="0" w:color="auto"/>
              <w:right w:val="single" w:sz="4" w:space="0" w:color="auto"/>
            </w:tcBorders>
            <w:shd w:val="clear" w:color="auto" w:fill="auto"/>
            <w:noWrap/>
            <w:vAlign w:val="center"/>
            <w:hideMark/>
          </w:tcPr>
          <w:p w14:paraId="0935490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C3F66B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0755284C" w14:textId="135C3E1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35,26 </w:t>
            </w:r>
          </w:p>
        </w:tc>
        <w:tc>
          <w:tcPr>
            <w:tcW w:w="614" w:type="pct"/>
            <w:tcBorders>
              <w:top w:val="nil"/>
              <w:left w:val="nil"/>
              <w:bottom w:val="single" w:sz="4" w:space="0" w:color="auto"/>
              <w:right w:val="single" w:sz="4" w:space="0" w:color="auto"/>
            </w:tcBorders>
            <w:shd w:val="clear" w:color="auto" w:fill="auto"/>
            <w:noWrap/>
            <w:vAlign w:val="center"/>
            <w:hideMark/>
          </w:tcPr>
          <w:p w14:paraId="68F79199" w14:textId="291ED69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176,30 </w:t>
            </w:r>
          </w:p>
        </w:tc>
      </w:tr>
      <w:tr w:rsidR="005E646E" w:rsidRPr="008E0DC8" w14:paraId="46770D00"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69B3ED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30</w:t>
            </w:r>
          </w:p>
        </w:tc>
        <w:tc>
          <w:tcPr>
            <w:tcW w:w="412" w:type="pct"/>
            <w:tcBorders>
              <w:top w:val="nil"/>
              <w:left w:val="nil"/>
              <w:bottom w:val="single" w:sz="4" w:space="0" w:color="auto"/>
              <w:right w:val="single" w:sz="4" w:space="0" w:color="auto"/>
            </w:tcBorders>
            <w:shd w:val="clear" w:color="auto" w:fill="auto"/>
            <w:vAlign w:val="center"/>
            <w:hideMark/>
          </w:tcPr>
          <w:p w14:paraId="2CC6229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635581</w:t>
            </w:r>
          </w:p>
        </w:tc>
        <w:tc>
          <w:tcPr>
            <w:tcW w:w="1985" w:type="pct"/>
            <w:tcBorders>
              <w:top w:val="nil"/>
              <w:left w:val="nil"/>
              <w:bottom w:val="single" w:sz="4" w:space="0" w:color="auto"/>
              <w:right w:val="single" w:sz="4" w:space="0" w:color="auto"/>
            </w:tcBorders>
            <w:shd w:val="clear" w:color="auto" w:fill="auto"/>
            <w:vAlign w:val="center"/>
            <w:hideMark/>
          </w:tcPr>
          <w:p w14:paraId="482A7B1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Becker, copo em vidro 1000ml</w:t>
            </w:r>
          </w:p>
        </w:tc>
        <w:tc>
          <w:tcPr>
            <w:tcW w:w="554" w:type="pct"/>
            <w:tcBorders>
              <w:top w:val="nil"/>
              <w:left w:val="nil"/>
              <w:bottom w:val="single" w:sz="4" w:space="0" w:color="auto"/>
              <w:right w:val="single" w:sz="4" w:space="0" w:color="auto"/>
            </w:tcBorders>
            <w:shd w:val="clear" w:color="auto" w:fill="auto"/>
            <w:noWrap/>
            <w:vAlign w:val="center"/>
            <w:hideMark/>
          </w:tcPr>
          <w:p w14:paraId="20C1C31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466A5C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30F3456C" w14:textId="46331BB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34,52 </w:t>
            </w:r>
          </w:p>
        </w:tc>
        <w:tc>
          <w:tcPr>
            <w:tcW w:w="614" w:type="pct"/>
            <w:tcBorders>
              <w:top w:val="nil"/>
              <w:left w:val="nil"/>
              <w:bottom w:val="single" w:sz="4" w:space="0" w:color="auto"/>
              <w:right w:val="single" w:sz="4" w:space="0" w:color="auto"/>
            </w:tcBorders>
            <w:shd w:val="clear" w:color="auto" w:fill="auto"/>
            <w:noWrap/>
            <w:vAlign w:val="center"/>
            <w:hideMark/>
          </w:tcPr>
          <w:p w14:paraId="7FBB108E" w14:textId="4954277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172,60 </w:t>
            </w:r>
          </w:p>
        </w:tc>
      </w:tr>
      <w:tr w:rsidR="005E646E" w:rsidRPr="008E0DC8" w14:paraId="0D0B948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03A84C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31</w:t>
            </w:r>
          </w:p>
        </w:tc>
        <w:tc>
          <w:tcPr>
            <w:tcW w:w="412" w:type="pct"/>
            <w:tcBorders>
              <w:top w:val="nil"/>
              <w:left w:val="nil"/>
              <w:bottom w:val="single" w:sz="4" w:space="0" w:color="auto"/>
              <w:right w:val="single" w:sz="4" w:space="0" w:color="auto"/>
            </w:tcBorders>
            <w:shd w:val="clear" w:color="auto" w:fill="auto"/>
            <w:vAlign w:val="center"/>
            <w:hideMark/>
          </w:tcPr>
          <w:p w14:paraId="4003AC1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635611</w:t>
            </w:r>
          </w:p>
        </w:tc>
        <w:tc>
          <w:tcPr>
            <w:tcW w:w="1985" w:type="pct"/>
            <w:tcBorders>
              <w:top w:val="nil"/>
              <w:left w:val="nil"/>
              <w:bottom w:val="single" w:sz="4" w:space="0" w:color="auto"/>
              <w:right w:val="single" w:sz="4" w:space="0" w:color="auto"/>
            </w:tcBorders>
            <w:shd w:val="clear" w:color="auto" w:fill="auto"/>
            <w:vAlign w:val="center"/>
            <w:hideMark/>
          </w:tcPr>
          <w:p w14:paraId="67EDCF3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Bureta graduada vidro incolor com torneira de plástico 50 ml</w:t>
            </w:r>
          </w:p>
        </w:tc>
        <w:tc>
          <w:tcPr>
            <w:tcW w:w="554" w:type="pct"/>
            <w:tcBorders>
              <w:top w:val="nil"/>
              <w:left w:val="nil"/>
              <w:bottom w:val="single" w:sz="4" w:space="0" w:color="auto"/>
              <w:right w:val="single" w:sz="4" w:space="0" w:color="auto"/>
            </w:tcBorders>
            <w:shd w:val="clear" w:color="auto" w:fill="auto"/>
            <w:noWrap/>
            <w:vAlign w:val="center"/>
            <w:hideMark/>
          </w:tcPr>
          <w:p w14:paraId="29342BA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17C87D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3174A7A3" w14:textId="5C1B7A4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144,48 </w:t>
            </w:r>
          </w:p>
        </w:tc>
        <w:tc>
          <w:tcPr>
            <w:tcW w:w="614" w:type="pct"/>
            <w:tcBorders>
              <w:top w:val="nil"/>
              <w:left w:val="nil"/>
              <w:bottom w:val="single" w:sz="4" w:space="0" w:color="auto"/>
              <w:right w:val="single" w:sz="4" w:space="0" w:color="auto"/>
            </w:tcBorders>
            <w:shd w:val="clear" w:color="auto" w:fill="auto"/>
            <w:noWrap/>
            <w:vAlign w:val="center"/>
            <w:hideMark/>
          </w:tcPr>
          <w:p w14:paraId="634FF234" w14:textId="226CDCD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433,44 </w:t>
            </w:r>
          </w:p>
        </w:tc>
      </w:tr>
      <w:tr w:rsidR="005E646E" w:rsidRPr="008E0DC8" w14:paraId="015245F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04CC3A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32</w:t>
            </w:r>
          </w:p>
        </w:tc>
        <w:tc>
          <w:tcPr>
            <w:tcW w:w="412" w:type="pct"/>
            <w:tcBorders>
              <w:top w:val="nil"/>
              <w:left w:val="nil"/>
              <w:bottom w:val="single" w:sz="4" w:space="0" w:color="auto"/>
              <w:right w:val="single" w:sz="4" w:space="0" w:color="auto"/>
            </w:tcBorders>
            <w:shd w:val="clear" w:color="auto" w:fill="auto"/>
            <w:vAlign w:val="center"/>
            <w:hideMark/>
          </w:tcPr>
          <w:p w14:paraId="6BFA864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359405</w:t>
            </w:r>
          </w:p>
        </w:tc>
        <w:tc>
          <w:tcPr>
            <w:tcW w:w="1985" w:type="pct"/>
            <w:tcBorders>
              <w:top w:val="nil"/>
              <w:left w:val="nil"/>
              <w:bottom w:val="single" w:sz="4" w:space="0" w:color="auto"/>
              <w:right w:val="single" w:sz="4" w:space="0" w:color="auto"/>
            </w:tcBorders>
            <w:shd w:val="clear" w:color="auto" w:fill="auto"/>
            <w:vAlign w:val="center"/>
            <w:hideMark/>
          </w:tcPr>
          <w:p w14:paraId="04FE3CD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Cálice em vidro graduado 60ml</w:t>
            </w:r>
          </w:p>
        </w:tc>
        <w:tc>
          <w:tcPr>
            <w:tcW w:w="554" w:type="pct"/>
            <w:tcBorders>
              <w:top w:val="nil"/>
              <w:left w:val="nil"/>
              <w:bottom w:val="single" w:sz="4" w:space="0" w:color="auto"/>
              <w:right w:val="single" w:sz="4" w:space="0" w:color="auto"/>
            </w:tcBorders>
            <w:shd w:val="clear" w:color="auto" w:fill="auto"/>
            <w:noWrap/>
            <w:vAlign w:val="center"/>
            <w:hideMark/>
          </w:tcPr>
          <w:p w14:paraId="2871D9D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2BF6BC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74971E4A" w14:textId="7183A93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61,81 </w:t>
            </w:r>
          </w:p>
        </w:tc>
        <w:tc>
          <w:tcPr>
            <w:tcW w:w="614" w:type="pct"/>
            <w:tcBorders>
              <w:top w:val="nil"/>
              <w:left w:val="nil"/>
              <w:bottom w:val="single" w:sz="4" w:space="0" w:color="auto"/>
              <w:right w:val="single" w:sz="4" w:space="0" w:color="auto"/>
            </w:tcBorders>
            <w:shd w:val="clear" w:color="auto" w:fill="auto"/>
            <w:noWrap/>
            <w:vAlign w:val="center"/>
            <w:hideMark/>
          </w:tcPr>
          <w:p w14:paraId="6471EB07" w14:textId="06C4B59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309,05 </w:t>
            </w:r>
          </w:p>
        </w:tc>
      </w:tr>
      <w:tr w:rsidR="005E646E" w:rsidRPr="008E0DC8" w14:paraId="326A4220"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C53913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33</w:t>
            </w:r>
          </w:p>
        </w:tc>
        <w:tc>
          <w:tcPr>
            <w:tcW w:w="412" w:type="pct"/>
            <w:tcBorders>
              <w:top w:val="nil"/>
              <w:left w:val="nil"/>
              <w:bottom w:val="single" w:sz="4" w:space="0" w:color="auto"/>
              <w:right w:val="single" w:sz="4" w:space="0" w:color="auto"/>
            </w:tcBorders>
            <w:shd w:val="clear" w:color="auto" w:fill="auto"/>
            <w:vAlign w:val="center"/>
            <w:hideMark/>
          </w:tcPr>
          <w:p w14:paraId="3CF7AFF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359405</w:t>
            </w:r>
          </w:p>
        </w:tc>
        <w:tc>
          <w:tcPr>
            <w:tcW w:w="1985" w:type="pct"/>
            <w:tcBorders>
              <w:top w:val="nil"/>
              <w:left w:val="nil"/>
              <w:bottom w:val="single" w:sz="4" w:space="0" w:color="auto"/>
              <w:right w:val="single" w:sz="4" w:space="0" w:color="auto"/>
            </w:tcBorders>
            <w:shd w:val="clear" w:color="auto" w:fill="auto"/>
            <w:vAlign w:val="center"/>
            <w:hideMark/>
          </w:tcPr>
          <w:p w14:paraId="0525B39B"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Cálice em vidro graduado 125ml</w:t>
            </w:r>
          </w:p>
        </w:tc>
        <w:tc>
          <w:tcPr>
            <w:tcW w:w="554" w:type="pct"/>
            <w:tcBorders>
              <w:top w:val="nil"/>
              <w:left w:val="nil"/>
              <w:bottom w:val="single" w:sz="4" w:space="0" w:color="auto"/>
              <w:right w:val="single" w:sz="4" w:space="0" w:color="auto"/>
            </w:tcBorders>
            <w:shd w:val="clear" w:color="auto" w:fill="auto"/>
            <w:noWrap/>
            <w:vAlign w:val="center"/>
            <w:hideMark/>
          </w:tcPr>
          <w:p w14:paraId="1267E8E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75D894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1A675F14" w14:textId="4CE88AF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65,39 </w:t>
            </w:r>
          </w:p>
        </w:tc>
        <w:tc>
          <w:tcPr>
            <w:tcW w:w="614" w:type="pct"/>
            <w:tcBorders>
              <w:top w:val="nil"/>
              <w:left w:val="nil"/>
              <w:bottom w:val="single" w:sz="4" w:space="0" w:color="auto"/>
              <w:right w:val="single" w:sz="4" w:space="0" w:color="auto"/>
            </w:tcBorders>
            <w:shd w:val="clear" w:color="auto" w:fill="auto"/>
            <w:noWrap/>
            <w:vAlign w:val="center"/>
            <w:hideMark/>
          </w:tcPr>
          <w:p w14:paraId="0AB73B4A" w14:textId="63D35C2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326,95 </w:t>
            </w:r>
          </w:p>
        </w:tc>
      </w:tr>
      <w:tr w:rsidR="005E646E" w:rsidRPr="008E0DC8" w14:paraId="7AB53D5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177A0F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34</w:t>
            </w:r>
          </w:p>
        </w:tc>
        <w:tc>
          <w:tcPr>
            <w:tcW w:w="412" w:type="pct"/>
            <w:tcBorders>
              <w:top w:val="nil"/>
              <w:left w:val="nil"/>
              <w:bottom w:val="single" w:sz="4" w:space="0" w:color="auto"/>
              <w:right w:val="single" w:sz="4" w:space="0" w:color="auto"/>
            </w:tcBorders>
            <w:shd w:val="clear" w:color="auto" w:fill="auto"/>
            <w:vAlign w:val="center"/>
            <w:hideMark/>
          </w:tcPr>
          <w:p w14:paraId="5566E75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359405</w:t>
            </w:r>
          </w:p>
        </w:tc>
        <w:tc>
          <w:tcPr>
            <w:tcW w:w="1985" w:type="pct"/>
            <w:tcBorders>
              <w:top w:val="nil"/>
              <w:left w:val="nil"/>
              <w:bottom w:val="single" w:sz="4" w:space="0" w:color="auto"/>
              <w:right w:val="single" w:sz="4" w:space="0" w:color="auto"/>
            </w:tcBorders>
            <w:shd w:val="clear" w:color="auto" w:fill="auto"/>
            <w:vAlign w:val="center"/>
            <w:hideMark/>
          </w:tcPr>
          <w:p w14:paraId="67C4E21E"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Cálice em vidro graduado 250ml</w:t>
            </w:r>
          </w:p>
        </w:tc>
        <w:tc>
          <w:tcPr>
            <w:tcW w:w="554" w:type="pct"/>
            <w:tcBorders>
              <w:top w:val="nil"/>
              <w:left w:val="nil"/>
              <w:bottom w:val="single" w:sz="4" w:space="0" w:color="auto"/>
              <w:right w:val="single" w:sz="4" w:space="0" w:color="auto"/>
            </w:tcBorders>
            <w:shd w:val="clear" w:color="auto" w:fill="auto"/>
            <w:noWrap/>
            <w:vAlign w:val="center"/>
            <w:hideMark/>
          </w:tcPr>
          <w:p w14:paraId="072394F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B17333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415344D" w14:textId="122CE16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83,75 </w:t>
            </w:r>
          </w:p>
        </w:tc>
        <w:tc>
          <w:tcPr>
            <w:tcW w:w="614" w:type="pct"/>
            <w:tcBorders>
              <w:top w:val="nil"/>
              <w:left w:val="nil"/>
              <w:bottom w:val="single" w:sz="4" w:space="0" w:color="auto"/>
              <w:right w:val="single" w:sz="4" w:space="0" w:color="auto"/>
            </w:tcBorders>
            <w:shd w:val="clear" w:color="auto" w:fill="auto"/>
            <w:noWrap/>
            <w:vAlign w:val="center"/>
            <w:hideMark/>
          </w:tcPr>
          <w:p w14:paraId="7C844E1A" w14:textId="1B35AD43"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418,75 </w:t>
            </w:r>
          </w:p>
        </w:tc>
      </w:tr>
      <w:tr w:rsidR="005E646E" w:rsidRPr="008E0DC8" w14:paraId="1FE86761" w14:textId="77777777" w:rsidTr="005E646E">
        <w:trPr>
          <w:trHeight w:val="42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6003E2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35</w:t>
            </w:r>
          </w:p>
        </w:tc>
        <w:tc>
          <w:tcPr>
            <w:tcW w:w="412" w:type="pct"/>
            <w:tcBorders>
              <w:top w:val="nil"/>
              <w:left w:val="nil"/>
              <w:bottom w:val="single" w:sz="4" w:space="0" w:color="auto"/>
              <w:right w:val="single" w:sz="4" w:space="0" w:color="auto"/>
            </w:tcBorders>
            <w:shd w:val="clear" w:color="auto" w:fill="auto"/>
            <w:vAlign w:val="center"/>
            <w:hideMark/>
          </w:tcPr>
          <w:p w14:paraId="225D338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359405</w:t>
            </w:r>
          </w:p>
        </w:tc>
        <w:tc>
          <w:tcPr>
            <w:tcW w:w="1985" w:type="pct"/>
            <w:tcBorders>
              <w:top w:val="nil"/>
              <w:left w:val="nil"/>
              <w:bottom w:val="single" w:sz="4" w:space="0" w:color="auto"/>
              <w:right w:val="single" w:sz="4" w:space="0" w:color="auto"/>
            </w:tcBorders>
            <w:shd w:val="clear" w:color="auto" w:fill="auto"/>
            <w:vAlign w:val="center"/>
            <w:hideMark/>
          </w:tcPr>
          <w:p w14:paraId="6C8DFE2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Cálice em vidro graduado 500ml</w:t>
            </w:r>
          </w:p>
        </w:tc>
        <w:tc>
          <w:tcPr>
            <w:tcW w:w="554" w:type="pct"/>
            <w:tcBorders>
              <w:top w:val="nil"/>
              <w:left w:val="nil"/>
              <w:bottom w:val="single" w:sz="4" w:space="0" w:color="auto"/>
              <w:right w:val="single" w:sz="4" w:space="0" w:color="auto"/>
            </w:tcBorders>
            <w:shd w:val="clear" w:color="auto" w:fill="auto"/>
            <w:noWrap/>
            <w:vAlign w:val="center"/>
            <w:hideMark/>
          </w:tcPr>
          <w:p w14:paraId="1E5C2F0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184178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53883C10" w14:textId="0A5FB7A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95,00 </w:t>
            </w:r>
          </w:p>
        </w:tc>
        <w:tc>
          <w:tcPr>
            <w:tcW w:w="614" w:type="pct"/>
            <w:tcBorders>
              <w:top w:val="nil"/>
              <w:left w:val="nil"/>
              <w:bottom w:val="single" w:sz="4" w:space="0" w:color="auto"/>
              <w:right w:val="single" w:sz="4" w:space="0" w:color="auto"/>
            </w:tcBorders>
            <w:shd w:val="clear" w:color="auto" w:fill="auto"/>
            <w:noWrap/>
            <w:vAlign w:val="center"/>
            <w:hideMark/>
          </w:tcPr>
          <w:p w14:paraId="2C75025D" w14:textId="1152824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475,00 </w:t>
            </w:r>
          </w:p>
        </w:tc>
      </w:tr>
      <w:tr w:rsidR="005E646E" w:rsidRPr="008E0DC8" w14:paraId="76C6F9A2"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1D2B38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36</w:t>
            </w:r>
          </w:p>
        </w:tc>
        <w:tc>
          <w:tcPr>
            <w:tcW w:w="412" w:type="pct"/>
            <w:tcBorders>
              <w:top w:val="nil"/>
              <w:left w:val="nil"/>
              <w:bottom w:val="single" w:sz="4" w:space="0" w:color="auto"/>
              <w:right w:val="single" w:sz="4" w:space="0" w:color="auto"/>
            </w:tcBorders>
            <w:shd w:val="clear" w:color="auto" w:fill="auto"/>
            <w:vAlign w:val="center"/>
            <w:hideMark/>
          </w:tcPr>
          <w:p w14:paraId="7B3F14B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718919</w:t>
            </w:r>
          </w:p>
        </w:tc>
        <w:tc>
          <w:tcPr>
            <w:tcW w:w="1985" w:type="pct"/>
            <w:tcBorders>
              <w:top w:val="nil"/>
              <w:left w:val="nil"/>
              <w:bottom w:val="single" w:sz="4" w:space="0" w:color="auto"/>
              <w:right w:val="single" w:sz="4" w:space="0" w:color="auto"/>
            </w:tcBorders>
            <w:shd w:val="clear" w:color="auto" w:fill="auto"/>
            <w:vAlign w:val="center"/>
            <w:hideMark/>
          </w:tcPr>
          <w:p w14:paraId="3E0AB14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Conferidor de cápsulas – capacidade 60 cápsulas 00-0-1</w:t>
            </w:r>
          </w:p>
        </w:tc>
        <w:tc>
          <w:tcPr>
            <w:tcW w:w="554" w:type="pct"/>
            <w:tcBorders>
              <w:top w:val="nil"/>
              <w:left w:val="nil"/>
              <w:bottom w:val="single" w:sz="4" w:space="0" w:color="auto"/>
              <w:right w:val="single" w:sz="4" w:space="0" w:color="auto"/>
            </w:tcBorders>
            <w:shd w:val="clear" w:color="auto" w:fill="auto"/>
            <w:noWrap/>
            <w:vAlign w:val="center"/>
            <w:hideMark/>
          </w:tcPr>
          <w:p w14:paraId="3B3FFA4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071A84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43515288" w14:textId="07BF236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1.014,01 </w:t>
            </w:r>
          </w:p>
        </w:tc>
        <w:tc>
          <w:tcPr>
            <w:tcW w:w="614" w:type="pct"/>
            <w:tcBorders>
              <w:top w:val="nil"/>
              <w:left w:val="nil"/>
              <w:bottom w:val="single" w:sz="4" w:space="0" w:color="auto"/>
              <w:right w:val="single" w:sz="4" w:space="0" w:color="auto"/>
            </w:tcBorders>
            <w:shd w:val="clear" w:color="auto" w:fill="auto"/>
            <w:noWrap/>
            <w:vAlign w:val="center"/>
            <w:hideMark/>
          </w:tcPr>
          <w:p w14:paraId="21D801BA" w14:textId="34AE50D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1.014,01 </w:t>
            </w:r>
          </w:p>
        </w:tc>
      </w:tr>
      <w:tr w:rsidR="005E646E" w:rsidRPr="008E0DC8" w14:paraId="7248C4E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A63BD7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37</w:t>
            </w:r>
          </w:p>
        </w:tc>
        <w:tc>
          <w:tcPr>
            <w:tcW w:w="412" w:type="pct"/>
            <w:tcBorders>
              <w:top w:val="nil"/>
              <w:left w:val="nil"/>
              <w:bottom w:val="single" w:sz="4" w:space="0" w:color="auto"/>
              <w:right w:val="single" w:sz="4" w:space="0" w:color="auto"/>
            </w:tcBorders>
            <w:shd w:val="clear" w:color="auto" w:fill="auto"/>
            <w:vAlign w:val="center"/>
            <w:hideMark/>
          </w:tcPr>
          <w:p w14:paraId="6F68D47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718919</w:t>
            </w:r>
          </w:p>
        </w:tc>
        <w:tc>
          <w:tcPr>
            <w:tcW w:w="1985" w:type="pct"/>
            <w:tcBorders>
              <w:top w:val="nil"/>
              <w:left w:val="nil"/>
              <w:bottom w:val="single" w:sz="4" w:space="0" w:color="auto"/>
              <w:right w:val="single" w:sz="4" w:space="0" w:color="auto"/>
            </w:tcBorders>
            <w:shd w:val="clear" w:color="auto" w:fill="auto"/>
            <w:vAlign w:val="center"/>
            <w:hideMark/>
          </w:tcPr>
          <w:p w14:paraId="23AB258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Conferidor de cápsulas – capacidade 60 cápsulas 2-3-4</w:t>
            </w:r>
          </w:p>
        </w:tc>
        <w:tc>
          <w:tcPr>
            <w:tcW w:w="554" w:type="pct"/>
            <w:tcBorders>
              <w:top w:val="nil"/>
              <w:left w:val="nil"/>
              <w:bottom w:val="single" w:sz="4" w:space="0" w:color="auto"/>
              <w:right w:val="single" w:sz="4" w:space="0" w:color="auto"/>
            </w:tcBorders>
            <w:shd w:val="clear" w:color="auto" w:fill="auto"/>
            <w:noWrap/>
            <w:vAlign w:val="center"/>
            <w:hideMark/>
          </w:tcPr>
          <w:p w14:paraId="77CB9FA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9B8D44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22B4CFDC" w14:textId="64CF1CF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1.006,82 </w:t>
            </w:r>
          </w:p>
        </w:tc>
        <w:tc>
          <w:tcPr>
            <w:tcW w:w="614" w:type="pct"/>
            <w:tcBorders>
              <w:top w:val="nil"/>
              <w:left w:val="nil"/>
              <w:bottom w:val="single" w:sz="4" w:space="0" w:color="auto"/>
              <w:right w:val="single" w:sz="4" w:space="0" w:color="auto"/>
            </w:tcBorders>
            <w:shd w:val="clear" w:color="auto" w:fill="auto"/>
            <w:noWrap/>
            <w:vAlign w:val="center"/>
            <w:hideMark/>
          </w:tcPr>
          <w:p w14:paraId="0D96EE83" w14:textId="2DA034F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1.006,82 </w:t>
            </w:r>
          </w:p>
        </w:tc>
      </w:tr>
      <w:tr w:rsidR="005E646E" w:rsidRPr="008E0DC8" w14:paraId="5BB67999" w14:textId="77777777" w:rsidTr="005E646E">
        <w:trPr>
          <w:trHeight w:val="705"/>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CB7677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38</w:t>
            </w:r>
          </w:p>
        </w:tc>
        <w:tc>
          <w:tcPr>
            <w:tcW w:w="412" w:type="pct"/>
            <w:tcBorders>
              <w:top w:val="nil"/>
              <w:left w:val="nil"/>
              <w:bottom w:val="single" w:sz="4" w:space="0" w:color="auto"/>
              <w:right w:val="single" w:sz="4" w:space="0" w:color="auto"/>
            </w:tcBorders>
            <w:shd w:val="clear" w:color="auto" w:fill="auto"/>
            <w:vAlign w:val="center"/>
            <w:hideMark/>
          </w:tcPr>
          <w:p w14:paraId="53089F3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623856</w:t>
            </w:r>
          </w:p>
        </w:tc>
        <w:tc>
          <w:tcPr>
            <w:tcW w:w="1985" w:type="pct"/>
            <w:tcBorders>
              <w:top w:val="nil"/>
              <w:left w:val="nil"/>
              <w:bottom w:val="single" w:sz="4" w:space="0" w:color="auto"/>
              <w:right w:val="single" w:sz="4" w:space="0" w:color="auto"/>
            </w:tcBorders>
            <w:shd w:val="clear" w:color="auto" w:fill="auto"/>
            <w:vAlign w:val="center"/>
            <w:hideMark/>
          </w:tcPr>
          <w:p w14:paraId="0CCFCA62"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Kit </w:t>
            </w:r>
            <w:proofErr w:type="spellStart"/>
            <w:r w:rsidRPr="008E0DC8">
              <w:rPr>
                <w:rFonts w:ascii="Arial" w:hAnsi="Arial" w:cs="Arial"/>
                <w:color w:val="000000"/>
                <w:sz w:val="18"/>
                <w:szCs w:val="18"/>
              </w:rPr>
              <w:t>Encapsuladora</w:t>
            </w:r>
            <w:proofErr w:type="spellEnd"/>
            <w:r w:rsidRPr="008E0DC8">
              <w:rPr>
                <w:rFonts w:ascii="Arial" w:hAnsi="Arial" w:cs="Arial"/>
                <w:color w:val="000000"/>
                <w:sz w:val="18"/>
                <w:szCs w:val="18"/>
              </w:rPr>
              <w:t xml:space="preserve"> manual de polipropileno para 360 capsulas, furo 000,00,0,1,2,3,4 e bandeja compatível com a base para 000,00,0,1,2,3,4. O kit completo precisa ser do mesmo fabricante.</w:t>
            </w:r>
          </w:p>
        </w:tc>
        <w:tc>
          <w:tcPr>
            <w:tcW w:w="554" w:type="pct"/>
            <w:tcBorders>
              <w:top w:val="nil"/>
              <w:left w:val="nil"/>
              <w:bottom w:val="single" w:sz="4" w:space="0" w:color="auto"/>
              <w:right w:val="single" w:sz="4" w:space="0" w:color="auto"/>
            </w:tcBorders>
            <w:shd w:val="clear" w:color="auto" w:fill="auto"/>
            <w:noWrap/>
            <w:vAlign w:val="center"/>
            <w:hideMark/>
          </w:tcPr>
          <w:p w14:paraId="1A93D23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3F36B4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1C687072" w14:textId="301E046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6.524,43 </w:t>
            </w:r>
          </w:p>
        </w:tc>
        <w:tc>
          <w:tcPr>
            <w:tcW w:w="614" w:type="pct"/>
            <w:tcBorders>
              <w:top w:val="nil"/>
              <w:left w:val="nil"/>
              <w:bottom w:val="single" w:sz="4" w:space="0" w:color="auto"/>
              <w:right w:val="single" w:sz="4" w:space="0" w:color="auto"/>
            </w:tcBorders>
            <w:shd w:val="clear" w:color="auto" w:fill="auto"/>
            <w:noWrap/>
            <w:vAlign w:val="center"/>
            <w:hideMark/>
          </w:tcPr>
          <w:p w14:paraId="6DAE8879" w14:textId="18CB405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19.573,29 </w:t>
            </w:r>
          </w:p>
        </w:tc>
      </w:tr>
      <w:tr w:rsidR="005E646E" w:rsidRPr="008E0DC8" w14:paraId="7D0752F2"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263D54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39</w:t>
            </w:r>
          </w:p>
        </w:tc>
        <w:tc>
          <w:tcPr>
            <w:tcW w:w="412" w:type="pct"/>
            <w:tcBorders>
              <w:top w:val="nil"/>
              <w:left w:val="nil"/>
              <w:bottom w:val="single" w:sz="4" w:space="0" w:color="auto"/>
              <w:right w:val="single" w:sz="4" w:space="0" w:color="auto"/>
            </w:tcBorders>
            <w:shd w:val="clear" w:color="auto" w:fill="auto"/>
            <w:vAlign w:val="center"/>
            <w:hideMark/>
          </w:tcPr>
          <w:p w14:paraId="4AFAA1F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702639</w:t>
            </w:r>
          </w:p>
        </w:tc>
        <w:tc>
          <w:tcPr>
            <w:tcW w:w="1985" w:type="pct"/>
            <w:tcBorders>
              <w:top w:val="nil"/>
              <w:left w:val="nil"/>
              <w:bottom w:val="single" w:sz="4" w:space="0" w:color="auto"/>
              <w:right w:val="single" w:sz="4" w:space="0" w:color="auto"/>
            </w:tcBorders>
            <w:shd w:val="clear" w:color="auto" w:fill="auto"/>
            <w:vAlign w:val="center"/>
            <w:hideMark/>
          </w:tcPr>
          <w:p w14:paraId="0C248D6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Erlenmeyer 125ml em vidro boca larga</w:t>
            </w:r>
          </w:p>
        </w:tc>
        <w:tc>
          <w:tcPr>
            <w:tcW w:w="554" w:type="pct"/>
            <w:tcBorders>
              <w:top w:val="nil"/>
              <w:left w:val="nil"/>
              <w:bottom w:val="single" w:sz="4" w:space="0" w:color="auto"/>
              <w:right w:val="single" w:sz="4" w:space="0" w:color="auto"/>
            </w:tcBorders>
            <w:shd w:val="clear" w:color="auto" w:fill="auto"/>
            <w:noWrap/>
            <w:vAlign w:val="center"/>
            <w:hideMark/>
          </w:tcPr>
          <w:p w14:paraId="7150640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41A5DA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72887682" w14:textId="36C0CB2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42,84 </w:t>
            </w:r>
          </w:p>
        </w:tc>
        <w:tc>
          <w:tcPr>
            <w:tcW w:w="614" w:type="pct"/>
            <w:tcBorders>
              <w:top w:val="nil"/>
              <w:left w:val="nil"/>
              <w:bottom w:val="single" w:sz="4" w:space="0" w:color="auto"/>
              <w:right w:val="single" w:sz="4" w:space="0" w:color="auto"/>
            </w:tcBorders>
            <w:shd w:val="clear" w:color="auto" w:fill="auto"/>
            <w:noWrap/>
            <w:vAlign w:val="center"/>
            <w:hideMark/>
          </w:tcPr>
          <w:p w14:paraId="7837500F" w14:textId="091A824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128,52 </w:t>
            </w:r>
          </w:p>
        </w:tc>
      </w:tr>
      <w:tr w:rsidR="005E646E" w:rsidRPr="008E0DC8" w14:paraId="1E500C4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D0605B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40</w:t>
            </w:r>
          </w:p>
        </w:tc>
        <w:tc>
          <w:tcPr>
            <w:tcW w:w="412" w:type="pct"/>
            <w:tcBorders>
              <w:top w:val="nil"/>
              <w:left w:val="nil"/>
              <w:bottom w:val="single" w:sz="4" w:space="0" w:color="auto"/>
              <w:right w:val="single" w:sz="4" w:space="0" w:color="auto"/>
            </w:tcBorders>
            <w:shd w:val="clear" w:color="auto" w:fill="auto"/>
            <w:vAlign w:val="center"/>
            <w:hideMark/>
          </w:tcPr>
          <w:p w14:paraId="0B16752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686585</w:t>
            </w:r>
          </w:p>
        </w:tc>
        <w:tc>
          <w:tcPr>
            <w:tcW w:w="1985" w:type="pct"/>
            <w:tcBorders>
              <w:top w:val="nil"/>
              <w:left w:val="nil"/>
              <w:bottom w:val="single" w:sz="4" w:space="0" w:color="auto"/>
              <w:right w:val="single" w:sz="4" w:space="0" w:color="auto"/>
            </w:tcBorders>
            <w:shd w:val="clear" w:color="auto" w:fill="auto"/>
            <w:vAlign w:val="center"/>
            <w:hideMark/>
          </w:tcPr>
          <w:p w14:paraId="7798548B"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Erlenmeyer 250ml em vidro boca larga</w:t>
            </w:r>
          </w:p>
        </w:tc>
        <w:tc>
          <w:tcPr>
            <w:tcW w:w="554" w:type="pct"/>
            <w:tcBorders>
              <w:top w:val="nil"/>
              <w:left w:val="nil"/>
              <w:bottom w:val="single" w:sz="4" w:space="0" w:color="auto"/>
              <w:right w:val="single" w:sz="4" w:space="0" w:color="auto"/>
            </w:tcBorders>
            <w:shd w:val="clear" w:color="auto" w:fill="auto"/>
            <w:noWrap/>
            <w:vAlign w:val="center"/>
            <w:hideMark/>
          </w:tcPr>
          <w:p w14:paraId="29F0455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1A1FE2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3E9F807F" w14:textId="7E8AF68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68,18 </w:t>
            </w:r>
          </w:p>
        </w:tc>
        <w:tc>
          <w:tcPr>
            <w:tcW w:w="614" w:type="pct"/>
            <w:tcBorders>
              <w:top w:val="nil"/>
              <w:left w:val="nil"/>
              <w:bottom w:val="single" w:sz="4" w:space="0" w:color="auto"/>
              <w:right w:val="single" w:sz="4" w:space="0" w:color="auto"/>
            </w:tcBorders>
            <w:shd w:val="clear" w:color="auto" w:fill="auto"/>
            <w:noWrap/>
            <w:vAlign w:val="center"/>
            <w:hideMark/>
          </w:tcPr>
          <w:p w14:paraId="081164AE" w14:textId="7637F26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204,54 </w:t>
            </w:r>
          </w:p>
        </w:tc>
      </w:tr>
      <w:tr w:rsidR="005E646E" w:rsidRPr="008E0DC8" w14:paraId="357ACE5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FF4BC7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41</w:t>
            </w:r>
          </w:p>
        </w:tc>
        <w:tc>
          <w:tcPr>
            <w:tcW w:w="412" w:type="pct"/>
            <w:tcBorders>
              <w:top w:val="nil"/>
              <w:left w:val="nil"/>
              <w:bottom w:val="single" w:sz="4" w:space="0" w:color="auto"/>
              <w:right w:val="single" w:sz="4" w:space="0" w:color="auto"/>
            </w:tcBorders>
            <w:shd w:val="clear" w:color="auto" w:fill="auto"/>
            <w:vAlign w:val="center"/>
            <w:hideMark/>
          </w:tcPr>
          <w:p w14:paraId="6AEE060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699633</w:t>
            </w:r>
          </w:p>
        </w:tc>
        <w:tc>
          <w:tcPr>
            <w:tcW w:w="1985" w:type="pct"/>
            <w:tcBorders>
              <w:top w:val="nil"/>
              <w:left w:val="nil"/>
              <w:bottom w:val="single" w:sz="4" w:space="0" w:color="auto"/>
              <w:right w:val="single" w:sz="4" w:space="0" w:color="auto"/>
            </w:tcBorders>
            <w:shd w:val="clear" w:color="auto" w:fill="auto"/>
            <w:vAlign w:val="center"/>
            <w:hideMark/>
          </w:tcPr>
          <w:p w14:paraId="486B1A2E"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Espátula com colher em inox 15cm</w:t>
            </w:r>
          </w:p>
        </w:tc>
        <w:tc>
          <w:tcPr>
            <w:tcW w:w="554" w:type="pct"/>
            <w:tcBorders>
              <w:top w:val="nil"/>
              <w:left w:val="nil"/>
              <w:bottom w:val="single" w:sz="4" w:space="0" w:color="auto"/>
              <w:right w:val="single" w:sz="4" w:space="0" w:color="auto"/>
            </w:tcBorders>
            <w:shd w:val="clear" w:color="auto" w:fill="auto"/>
            <w:noWrap/>
            <w:vAlign w:val="center"/>
            <w:hideMark/>
          </w:tcPr>
          <w:p w14:paraId="4FD8417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65505A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20</w:t>
            </w:r>
          </w:p>
        </w:tc>
        <w:tc>
          <w:tcPr>
            <w:tcW w:w="615" w:type="pct"/>
            <w:tcBorders>
              <w:top w:val="nil"/>
              <w:left w:val="nil"/>
              <w:bottom w:val="single" w:sz="4" w:space="0" w:color="auto"/>
              <w:right w:val="single" w:sz="4" w:space="0" w:color="auto"/>
            </w:tcBorders>
            <w:shd w:val="clear" w:color="auto" w:fill="auto"/>
            <w:noWrap/>
            <w:vAlign w:val="center"/>
            <w:hideMark/>
          </w:tcPr>
          <w:p w14:paraId="76C73FDE" w14:textId="51B20F4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34,39 </w:t>
            </w:r>
          </w:p>
        </w:tc>
        <w:tc>
          <w:tcPr>
            <w:tcW w:w="614" w:type="pct"/>
            <w:tcBorders>
              <w:top w:val="nil"/>
              <w:left w:val="nil"/>
              <w:bottom w:val="single" w:sz="4" w:space="0" w:color="auto"/>
              <w:right w:val="single" w:sz="4" w:space="0" w:color="auto"/>
            </w:tcBorders>
            <w:shd w:val="clear" w:color="auto" w:fill="auto"/>
            <w:noWrap/>
            <w:vAlign w:val="center"/>
            <w:hideMark/>
          </w:tcPr>
          <w:p w14:paraId="54EA242E" w14:textId="260BA79F"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687,80 </w:t>
            </w:r>
          </w:p>
        </w:tc>
      </w:tr>
      <w:tr w:rsidR="005E646E" w:rsidRPr="008E0DC8" w14:paraId="23A2E26D"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34B442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42</w:t>
            </w:r>
          </w:p>
        </w:tc>
        <w:tc>
          <w:tcPr>
            <w:tcW w:w="412" w:type="pct"/>
            <w:tcBorders>
              <w:top w:val="nil"/>
              <w:left w:val="nil"/>
              <w:bottom w:val="single" w:sz="4" w:space="0" w:color="auto"/>
              <w:right w:val="single" w:sz="4" w:space="0" w:color="auto"/>
            </w:tcBorders>
            <w:shd w:val="clear" w:color="auto" w:fill="auto"/>
            <w:vAlign w:val="center"/>
            <w:hideMark/>
          </w:tcPr>
          <w:p w14:paraId="3981CCB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699633</w:t>
            </w:r>
          </w:p>
        </w:tc>
        <w:tc>
          <w:tcPr>
            <w:tcW w:w="1985" w:type="pct"/>
            <w:tcBorders>
              <w:top w:val="nil"/>
              <w:left w:val="nil"/>
              <w:bottom w:val="single" w:sz="4" w:space="0" w:color="auto"/>
              <w:right w:val="single" w:sz="4" w:space="0" w:color="auto"/>
            </w:tcBorders>
            <w:shd w:val="clear" w:color="auto" w:fill="auto"/>
            <w:vAlign w:val="center"/>
            <w:hideMark/>
          </w:tcPr>
          <w:p w14:paraId="4396F50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Espátula em PP de 150 mm</w:t>
            </w:r>
          </w:p>
        </w:tc>
        <w:tc>
          <w:tcPr>
            <w:tcW w:w="554" w:type="pct"/>
            <w:tcBorders>
              <w:top w:val="nil"/>
              <w:left w:val="nil"/>
              <w:bottom w:val="single" w:sz="4" w:space="0" w:color="auto"/>
              <w:right w:val="single" w:sz="4" w:space="0" w:color="auto"/>
            </w:tcBorders>
            <w:shd w:val="clear" w:color="auto" w:fill="auto"/>
            <w:noWrap/>
            <w:vAlign w:val="center"/>
            <w:hideMark/>
          </w:tcPr>
          <w:p w14:paraId="1141D22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527CAC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10</w:t>
            </w:r>
          </w:p>
        </w:tc>
        <w:tc>
          <w:tcPr>
            <w:tcW w:w="615" w:type="pct"/>
            <w:tcBorders>
              <w:top w:val="nil"/>
              <w:left w:val="nil"/>
              <w:bottom w:val="single" w:sz="4" w:space="0" w:color="auto"/>
              <w:right w:val="single" w:sz="4" w:space="0" w:color="auto"/>
            </w:tcBorders>
            <w:shd w:val="clear" w:color="auto" w:fill="auto"/>
            <w:noWrap/>
            <w:vAlign w:val="center"/>
            <w:hideMark/>
          </w:tcPr>
          <w:p w14:paraId="029B1F5F" w14:textId="386FFBC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5,81 </w:t>
            </w:r>
          </w:p>
        </w:tc>
        <w:tc>
          <w:tcPr>
            <w:tcW w:w="614" w:type="pct"/>
            <w:tcBorders>
              <w:top w:val="nil"/>
              <w:left w:val="nil"/>
              <w:bottom w:val="single" w:sz="4" w:space="0" w:color="auto"/>
              <w:right w:val="single" w:sz="4" w:space="0" w:color="auto"/>
            </w:tcBorders>
            <w:shd w:val="clear" w:color="auto" w:fill="auto"/>
            <w:noWrap/>
            <w:vAlign w:val="center"/>
            <w:hideMark/>
          </w:tcPr>
          <w:p w14:paraId="140F2248" w14:textId="217E3C1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58,10 </w:t>
            </w:r>
          </w:p>
        </w:tc>
      </w:tr>
      <w:tr w:rsidR="005E646E" w:rsidRPr="008E0DC8" w14:paraId="0AC4B39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AD537E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43</w:t>
            </w:r>
          </w:p>
        </w:tc>
        <w:tc>
          <w:tcPr>
            <w:tcW w:w="412" w:type="pct"/>
            <w:tcBorders>
              <w:top w:val="nil"/>
              <w:left w:val="nil"/>
              <w:bottom w:val="single" w:sz="4" w:space="0" w:color="auto"/>
              <w:right w:val="single" w:sz="4" w:space="0" w:color="auto"/>
            </w:tcBorders>
            <w:shd w:val="clear" w:color="auto" w:fill="auto"/>
            <w:vAlign w:val="center"/>
            <w:hideMark/>
          </w:tcPr>
          <w:p w14:paraId="20CE7DA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622640</w:t>
            </w:r>
          </w:p>
        </w:tc>
        <w:tc>
          <w:tcPr>
            <w:tcW w:w="1985" w:type="pct"/>
            <w:tcBorders>
              <w:top w:val="nil"/>
              <w:left w:val="nil"/>
              <w:bottom w:val="single" w:sz="4" w:space="0" w:color="auto"/>
              <w:right w:val="single" w:sz="4" w:space="0" w:color="auto"/>
            </w:tcBorders>
            <w:shd w:val="clear" w:color="auto" w:fill="auto"/>
            <w:vAlign w:val="center"/>
            <w:hideMark/>
          </w:tcPr>
          <w:p w14:paraId="2CB61B66"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Estante de polipropileno para tubos de 13 a 22mm (capacidade de até 60 tubos)</w:t>
            </w:r>
          </w:p>
        </w:tc>
        <w:tc>
          <w:tcPr>
            <w:tcW w:w="554" w:type="pct"/>
            <w:tcBorders>
              <w:top w:val="nil"/>
              <w:left w:val="nil"/>
              <w:bottom w:val="single" w:sz="4" w:space="0" w:color="auto"/>
              <w:right w:val="single" w:sz="4" w:space="0" w:color="auto"/>
            </w:tcBorders>
            <w:shd w:val="clear" w:color="auto" w:fill="auto"/>
            <w:noWrap/>
            <w:vAlign w:val="center"/>
            <w:hideMark/>
          </w:tcPr>
          <w:p w14:paraId="6145DB5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FFC76C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23660996" w14:textId="274BD08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60,34 </w:t>
            </w:r>
          </w:p>
        </w:tc>
        <w:tc>
          <w:tcPr>
            <w:tcW w:w="614" w:type="pct"/>
            <w:tcBorders>
              <w:top w:val="nil"/>
              <w:left w:val="nil"/>
              <w:bottom w:val="single" w:sz="4" w:space="0" w:color="auto"/>
              <w:right w:val="single" w:sz="4" w:space="0" w:color="auto"/>
            </w:tcBorders>
            <w:shd w:val="clear" w:color="auto" w:fill="auto"/>
            <w:noWrap/>
            <w:vAlign w:val="center"/>
            <w:hideMark/>
          </w:tcPr>
          <w:p w14:paraId="1C8A900B" w14:textId="62EA4B3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120,68 </w:t>
            </w:r>
          </w:p>
        </w:tc>
      </w:tr>
      <w:tr w:rsidR="005E646E" w:rsidRPr="008E0DC8" w14:paraId="1466779A"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72A672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lastRenderedPageBreak/>
              <w:t>44</w:t>
            </w:r>
          </w:p>
        </w:tc>
        <w:tc>
          <w:tcPr>
            <w:tcW w:w="412" w:type="pct"/>
            <w:tcBorders>
              <w:top w:val="nil"/>
              <w:left w:val="nil"/>
              <w:bottom w:val="single" w:sz="4" w:space="0" w:color="auto"/>
              <w:right w:val="single" w:sz="4" w:space="0" w:color="auto"/>
            </w:tcBorders>
            <w:shd w:val="clear" w:color="auto" w:fill="auto"/>
            <w:vAlign w:val="center"/>
            <w:hideMark/>
          </w:tcPr>
          <w:p w14:paraId="70C4C91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622209</w:t>
            </w:r>
          </w:p>
        </w:tc>
        <w:tc>
          <w:tcPr>
            <w:tcW w:w="1985" w:type="pct"/>
            <w:tcBorders>
              <w:top w:val="nil"/>
              <w:left w:val="nil"/>
              <w:bottom w:val="single" w:sz="4" w:space="0" w:color="auto"/>
              <w:right w:val="single" w:sz="4" w:space="0" w:color="auto"/>
            </w:tcBorders>
            <w:shd w:val="clear" w:color="auto" w:fill="auto"/>
            <w:vAlign w:val="center"/>
            <w:hideMark/>
          </w:tcPr>
          <w:p w14:paraId="48645E56"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Funil de vidro comum haste longa 100mm/125 </w:t>
            </w:r>
            <w:proofErr w:type="spellStart"/>
            <w:r w:rsidRPr="008E0DC8">
              <w:rPr>
                <w:rFonts w:ascii="Arial" w:hAnsi="Arial" w:cs="Arial"/>
                <w:color w:val="000000"/>
                <w:sz w:val="18"/>
                <w:szCs w:val="18"/>
              </w:rPr>
              <w:t>mL</w:t>
            </w:r>
            <w:proofErr w:type="spellEnd"/>
          </w:p>
        </w:tc>
        <w:tc>
          <w:tcPr>
            <w:tcW w:w="554" w:type="pct"/>
            <w:tcBorders>
              <w:top w:val="nil"/>
              <w:left w:val="nil"/>
              <w:bottom w:val="single" w:sz="4" w:space="0" w:color="auto"/>
              <w:right w:val="single" w:sz="4" w:space="0" w:color="auto"/>
            </w:tcBorders>
            <w:shd w:val="clear" w:color="auto" w:fill="auto"/>
            <w:noWrap/>
            <w:vAlign w:val="center"/>
            <w:hideMark/>
          </w:tcPr>
          <w:p w14:paraId="4D83EC5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90FDE4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50CEA3CE" w14:textId="0688C1E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46,04 </w:t>
            </w:r>
          </w:p>
        </w:tc>
        <w:tc>
          <w:tcPr>
            <w:tcW w:w="614" w:type="pct"/>
            <w:tcBorders>
              <w:top w:val="nil"/>
              <w:left w:val="nil"/>
              <w:bottom w:val="single" w:sz="4" w:space="0" w:color="auto"/>
              <w:right w:val="single" w:sz="4" w:space="0" w:color="auto"/>
            </w:tcBorders>
            <w:shd w:val="clear" w:color="auto" w:fill="auto"/>
            <w:noWrap/>
            <w:vAlign w:val="center"/>
            <w:hideMark/>
          </w:tcPr>
          <w:p w14:paraId="226EEC28" w14:textId="67A598F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230,20 </w:t>
            </w:r>
          </w:p>
        </w:tc>
      </w:tr>
      <w:tr w:rsidR="005E646E" w:rsidRPr="008E0DC8" w14:paraId="5A6F69A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A0703D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45</w:t>
            </w:r>
          </w:p>
        </w:tc>
        <w:tc>
          <w:tcPr>
            <w:tcW w:w="412" w:type="pct"/>
            <w:tcBorders>
              <w:top w:val="nil"/>
              <w:left w:val="nil"/>
              <w:bottom w:val="single" w:sz="4" w:space="0" w:color="auto"/>
              <w:right w:val="single" w:sz="4" w:space="0" w:color="auto"/>
            </w:tcBorders>
            <w:shd w:val="clear" w:color="auto" w:fill="auto"/>
            <w:vAlign w:val="center"/>
            <w:hideMark/>
          </w:tcPr>
          <w:p w14:paraId="3A2B587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622209</w:t>
            </w:r>
          </w:p>
        </w:tc>
        <w:tc>
          <w:tcPr>
            <w:tcW w:w="1985" w:type="pct"/>
            <w:tcBorders>
              <w:top w:val="nil"/>
              <w:left w:val="nil"/>
              <w:bottom w:val="single" w:sz="4" w:space="0" w:color="auto"/>
              <w:right w:val="single" w:sz="4" w:space="0" w:color="auto"/>
            </w:tcBorders>
            <w:shd w:val="clear" w:color="auto" w:fill="auto"/>
            <w:vAlign w:val="center"/>
            <w:hideMark/>
          </w:tcPr>
          <w:p w14:paraId="2BED0B9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Funil de vidro comum haste longa 120mm/250 </w:t>
            </w:r>
            <w:proofErr w:type="spellStart"/>
            <w:r w:rsidRPr="008E0DC8">
              <w:rPr>
                <w:rFonts w:ascii="Arial" w:hAnsi="Arial" w:cs="Arial"/>
                <w:color w:val="000000"/>
                <w:sz w:val="18"/>
                <w:szCs w:val="18"/>
              </w:rPr>
              <w:t>mL</w:t>
            </w:r>
            <w:proofErr w:type="spellEnd"/>
          </w:p>
        </w:tc>
        <w:tc>
          <w:tcPr>
            <w:tcW w:w="554" w:type="pct"/>
            <w:tcBorders>
              <w:top w:val="nil"/>
              <w:left w:val="nil"/>
              <w:bottom w:val="single" w:sz="4" w:space="0" w:color="auto"/>
              <w:right w:val="single" w:sz="4" w:space="0" w:color="auto"/>
            </w:tcBorders>
            <w:shd w:val="clear" w:color="auto" w:fill="auto"/>
            <w:noWrap/>
            <w:vAlign w:val="center"/>
            <w:hideMark/>
          </w:tcPr>
          <w:p w14:paraId="3FE29B9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376B8E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2C9F7A37" w14:textId="3A26432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218,89 </w:t>
            </w:r>
          </w:p>
        </w:tc>
        <w:tc>
          <w:tcPr>
            <w:tcW w:w="614" w:type="pct"/>
            <w:tcBorders>
              <w:top w:val="nil"/>
              <w:left w:val="nil"/>
              <w:bottom w:val="single" w:sz="4" w:space="0" w:color="auto"/>
              <w:right w:val="single" w:sz="4" w:space="0" w:color="auto"/>
            </w:tcBorders>
            <w:shd w:val="clear" w:color="auto" w:fill="auto"/>
            <w:noWrap/>
            <w:vAlign w:val="center"/>
            <w:hideMark/>
          </w:tcPr>
          <w:p w14:paraId="7D2047CC" w14:textId="62DA6D3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1.094,45 </w:t>
            </w:r>
          </w:p>
        </w:tc>
      </w:tr>
      <w:tr w:rsidR="005E646E" w:rsidRPr="008E0DC8" w14:paraId="2A4C963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F35E26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46</w:t>
            </w:r>
          </w:p>
        </w:tc>
        <w:tc>
          <w:tcPr>
            <w:tcW w:w="412" w:type="pct"/>
            <w:tcBorders>
              <w:top w:val="nil"/>
              <w:left w:val="nil"/>
              <w:bottom w:val="single" w:sz="4" w:space="0" w:color="auto"/>
              <w:right w:val="single" w:sz="4" w:space="0" w:color="auto"/>
            </w:tcBorders>
            <w:shd w:val="clear" w:color="auto" w:fill="auto"/>
            <w:vAlign w:val="center"/>
            <w:hideMark/>
          </w:tcPr>
          <w:p w14:paraId="513B20A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622209</w:t>
            </w:r>
          </w:p>
        </w:tc>
        <w:tc>
          <w:tcPr>
            <w:tcW w:w="1985" w:type="pct"/>
            <w:tcBorders>
              <w:top w:val="nil"/>
              <w:left w:val="nil"/>
              <w:bottom w:val="single" w:sz="4" w:space="0" w:color="auto"/>
              <w:right w:val="single" w:sz="4" w:space="0" w:color="auto"/>
            </w:tcBorders>
            <w:shd w:val="clear" w:color="auto" w:fill="auto"/>
            <w:vAlign w:val="center"/>
            <w:hideMark/>
          </w:tcPr>
          <w:p w14:paraId="64603FC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Funil de vidro comum haste longa 150mm/500 </w:t>
            </w:r>
            <w:proofErr w:type="spellStart"/>
            <w:r w:rsidRPr="008E0DC8">
              <w:rPr>
                <w:rFonts w:ascii="Arial" w:hAnsi="Arial" w:cs="Arial"/>
                <w:color w:val="000000"/>
                <w:sz w:val="18"/>
                <w:szCs w:val="18"/>
              </w:rPr>
              <w:t>mL</w:t>
            </w:r>
            <w:proofErr w:type="spellEnd"/>
          </w:p>
        </w:tc>
        <w:tc>
          <w:tcPr>
            <w:tcW w:w="554" w:type="pct"/>
            <w:tcBorders>
              <w:top w:val="nil"/>
              <w:left w:val="nil"/>
              <w:bottom w:val="single" w:sz="4" w:space="0" w:color="auto"/>
              <w:right w:val="single" w:sz="4" w:space="0" w:color="auto"/>
            </w:tcBorders>
            <w:shd w:val="clear" w:color="auto" w:fill="auto"/>
            <w:noWrap/>
            <w:vAlign w:val="center"/>
            <w:hideMark/>
          </w:tcPr>
          <w:p w14:paraId="5B7B3CA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1D20B6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120C9EF4" w14:textId="1BFC00F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394,40 </w:t>
            </w:r>
          </w:p>
        </w:tc>
        <w:tc>
          <w:tcPr>
            <w:tcW w:w="614" w:type="pct"/>
            <w:tcBorders>
              <w:top w:val="nil"/>
              <w:left w:val="nil"/>
              <w:bottom w:val="single" w:sz="4" w:space="0" w:color="auto"/>
              <w:right w:val="single" w:sz="4" w:space="0" w:color="auto"/>
            </w:tcBorders>
            <w:shd w:val="clear" w:color="auto" w:fill="auto"/>
            <w:noWrap/>
            <w:vAlign w:val="center"/>
            <w:hideMark/>
          </w:tcPr>
          <w:p w14:paraId="093AA806" w14:textId="5E63EFA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1.972,00 </w:t>
            </w:r>
          </w:p>
        </w:tc>
      </w:tr>
      <w:tr w:rsidR="005E646E" w:rsidRPr="008E0DC8" w14:paraId="2C84D804"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72AAF7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47</w:t>
            </w:r>
          </w:p>
        </w:tc>
        <w:tc>
          <w:tcPr>
            <w:tcW w:w="412" w:type="pct"/>
            <w:tcBorders>
              <w:top w:val="nil"/>
              <w:left w:val="nil"/>
              <w:bottom w:val="single" w:sz="4" w:space="0" w:color="auto"/>
              <w:right w:val="single" w:sz="4" w:space="0" w:color="auto"/>
            </w:tcBorders>
            <w:shd w:val="clear" w:color="auto" w:fill="auto"/>
            <w:vAlign w:val="center"/>
            <w:hideMark/>
          </w:tcPr>
          <w:p w14:paraId="1B9B388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686008</w:t>
            </w:r>
          </w:p>
        </w:tc>
        <w:tc>
          <w:tcPr>
            <w:tcW w:w="1985" w:type="pct"/>
            <w:tcBorders>
              <w:top w:val="nil"/>
              <w:left w:val="nil"/>
              <w:bottom w:val="single" w:sz="4" w:space="0" w:color="auto"/>
              <w:right w:val="single" w:sz="4" w:space="0" w:color="auto"/>
            </w:tcBorders>
            <w:shd w:val="clear" w:color="auto" w:fill="auto"/>
            <w:vAlign w:val="center"/>
            <w:hideMark/>
          </w:tcPr>
          <w:p w14:paraId="2CD3B4D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porcelana com pistilo 60ml/72mm</w:t>
            </w:r>
          </w:p>
        </w:tc>
        <w:tc>
          <w:tcPr>
            <w:tcW w:w="554" w:type="pct"/>
            <w:tcBorders>
              <w:top w:val="nil"/>
              <w:left w:val="nil"/>
              <w:bottom w:val="single" w:sz="4" w:space="0" w:color="auto"/>
              <w:right w:val="single" w:sz="4" w:space="0" w:color="auto"/>
            </w:tcBorders>
            <w:shd w:val="clear" w:color="auto" w:fill="auto"/>
            <w:noWrap/>
            <w:vAlign w:val="center"/>
            <w:hideMark/>
          </w:tcPr>
          <w:p w14:paraId="50CE296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01700D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w:t>
            </w:r>
          </w:p>
        </w:tc>
        <w:tc>
          <w:tcPr>
            <w:tcW w:w="615" w:type="pct"/>
            <w:tcBorders>
              <w:top w:val="nil"/>
              <w:left w:val="nil"/>
              <w:bottom w:val="single" w:sz="4" w:space="0" w:color="auto"/>
              <w:right w:val="single" w:sz="4" w:space="0" w:color="auto"/>
            </w:tcBorders>
            <w:shd w:val="clear" w:color="auto" w:fill="auto"/>
            <w:noWrap/>
            <w:vAlign w:val="center"/>
            <w:hideMark/>
          </w:tcPr>
          <w:p w14:paraId="5D887A05" w14:textId="451DEC7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74,32 </w:t>
            </w:r>
          </w:p>
        </w:tc>
        <w:tc>
          <w:tcPr>
            <w:tcW w:w="614" w:type="pct"/>
            <w:tcBorders>
              <w:top w:val="nil"/>
              <w:left w:val="nil"/>
              <w:bottom w:val="single" w:sz="4" w:space="0" w:color="auto"/>
              <w:right w:val="single" w:sz="4" w:space="0" w:color="auto"/>
            </w:tcBorders>
            <w:shd w:val="clear" w:color="auto" w:fill="auto"/>
            <w:noWrap/>
            <w:vAlign w:val="center"/>
            <w:hideMark/>
          </w:tcPr>
          <w:p w14:paraId="57BDEEF3" w14:textId="1A83BB1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Pr>
                <w:rFonts w:ascii="Arial" w:hAnsi="Arial" w:cs="Arial"/>
                <w:color w:val="000000"/>
                <w:sz w:val="18"/>
                <w:szCs w:val="18"/>
              </w:rPr>
              <w:t xml:space="preserve"> </w:t>
            </w:r>
            <w:r w:rsidRPr="008E0DC8">
              <w:rPr>
                <w:rFonts w:ascii="Arial" w:hAnsi="Arial" w:cs="Arial"/>
                <w:color w:val="000000"/>
                <w:sz w:val="18"/>
                <w:szCs w:val="18"/>
              </w:rPr>
              <w:t xml:space="preserve">297,28 </w:t>
            </w:r>
          </w:p>
        </w:tc>
      </w:tr>
      <w:tr w:rsidR="005E646E" w:rsidRPr="008E0DC8" w14:paraId="39C561A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F5FCEF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48</w:t>
            </w:r>
          </w:p>
        </w:tc>
        <w:tc>
          <w:tcPr>
            <w:tcW w:w="412" w:type="pct"/>
            <w:tcBorders>
              <w:top w:val="nil"/>
              <w:left w:val="nil"/>
              <w:bottom w:val="single" w:sz="4" w:space="0" w:color="auto"/>
              <w:right w:val="single" w:sz="4" w:space="0" w:color="auto"/>
            </w:tcBorders>
            <w:shd w:val="clear" w:color="auto" w:fill="auto"/>
            <w:vAlign w:val="center"/>
            <w:hideMark/>
          </w:tcPr>
          <w:p w14:paraId="1993DEC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408961</w:t>
            </w:r>
          </w:p>
        </w:tc>
        <w:tc>
          <w:tcPr>
            <w:tcW w:w="1985" w:type="pct"/>
            <w:tcBorders>
              <w:top w:val="nil"/>
              <w:left w:val="nil"/>
              <w:bottom w:val="single" w:sz="4" w:space="0" w:color="auto"/>
              <w:right w:val="single" w:sz="4" w:space="0" w:color="auto"/>
            </w:tcBorders>
            <w:shd w:val="clear" w:color="auto" w:fill="auto"/>
            <w:vAlign w:val="center"/>
            <w:hideMark/>
          </w:tcPr>
          <w:p w14:paraId="58D74F17"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porcelana com pistilo 100ml/92mm</w:t>
            </w:r>
          </w:p>
        </w:tc>
        <w:tc>
          <w:tcPr>
            <w:tcW w:w="554" w:type="pct"/>
            <w:tcBorders>
              <w:top w:val="nil"/>
              <w:left w:val="nil"/>
              <w:bottom w:val="single" w:sz="4" w:space="0" w:color="auto"/>
              <w:right w:val="single" w:sz="4" w:space="0" w:color="auto"/>
            </w:tcBorders>
            <w:shd w:val="clear" w:color="auto" w:fill="auto"/>
            <w:noWrap/>
            <w:vAlign w:val="center"/>
            <w:hideMark/>
          </w:tcPr>
          <w:p w14:paraId="5701FF6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2B0927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w:t>
            </w:r>
          </w:p>
        </w:tc>
        <w:tc>
          <w:tcPr>
            <w:tcW w:w="615" w:type="pct"/>
            <w:tcBorders>
              <w:top w:val="nil"/>
              <w:left w:val="nil"/>
              <w:bottom w:val="single" w:sz="4" w:space="0" w:color="auto"/>
              <w:right w:val="single" w:sz="4" w:space="0" w:color="auto"/>
            </w:tcBorders>
            <w:shd w:val="clear" w:color="auto" w:fill="auto"/>
            <w:noWrap/>
            <w:vAlign w:val="center"/>
            <w:hideMark/>
          </w:tcPr>
          <w:p w14:paraId="4AEF12CE" w14:textId="5B1F9E3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79,14 </w:t>
            </w:r>
          </w:p>
        </w:tc>
        <w:tc>
          <w:tcPr>
            <w:tcW w:w="614" w:type="pct"/>
            <w:tcBorders>
              <w:top w:val="nil"/>
              <w:left w:val="nil"/>
              <w:bottom w:val="single" w:sz="4" w:space="0" w:color="auto"/>
              <w:right w:val="single" w:sz="4" w:space="0" w:color="auto"/>
            </w:tcBorders>
            <w:shd w:val="clear" w:color="auto" w:fill="auto"/>
            <w:noWrap/>
            <w:vAlign w:val="center"/>
            <w:hideMark/>
          </w:tcPr>
          <w:p w14:paraId="50B13830" w14:textId="38BB65F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316,56 </w:t>
            </w:r>
          </w:p>
        </w:tc>
      </w:tr>
      <w:tr w:rsidR="005E646E" w:rsidRPr="008E0DC8" w14:paraId="53A55C86"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43F2F4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49</w:t>
            </w:r>
          </w:p>
        </w:tc>
        <w:tc>
          <w:tcPr>
            <w:tcW w:w="412" w:type="pct"/>
            <w:tcBorders>
              <w:top w:val="nil"/>
              <w:left w:val="nil"/>
              <w:bottom w:val="single" w:sz="4" w:space="0" w:color="auto"/>
              <w:right w:val="single" w:sz="4" w:space="0" w:color="auto"/>
            </w:tcBorders>
            <w:shd w:val="clear" w:color="auto" w:fill="auto"/>
            <w:vAlign w:val="center"/>
            <w:hideMark/>
          </w:tcPr>
          <w:p w14:paraId="6706D10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686021</w:t>
            </w:r>
          </w:p>
        </w:tc>
        <w:tc>
          <w:tcPr>
            <w:tcW w:w="1985" w:type="pct"/>
            <w:tcBorders>
              <w:top w:val="nil"/>
              <w:left w:val="nil"/>
              <w:bottom w:val="single" w:sz="4" w:space="0" w:color="auto"/>
              <w:right w:val="single" w:sz="4" w:space="0" w:color="auto"/>
            </w:tcBorders>
            <w:shd w:val="clear" w:color="auto" w:fill="auto"/>
            <w:vAlign w:val="center"/>
            <w:hideMark/>
          </w:tcPr>
          <w:p w14:paraId="0B8DBF8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porcelana com pistilo 180ml/103mm</w:t>
            </w:r>
          </w:p>
        </w:tc>
        <w:tc>
          <w:tcPr>
            <w:tcW w:w="554" w:type="pct"/>
            <w:tcBorders>
              <w:top w:val="nil"/>
              <w:left w:val="nil"/>
              <w:bottom w:val="single" w:sz="4" w:space="0" w:color="auto"/>
              <w:right w:val="single" w:sz="4" w:space="0" w:color="auto"/>
            </w:tcBorders>
            <w:shd w:val="clear" w:color="auto" w:fill="auto"/>
            <w:noWrap/>
            <w:vAlign w:val="center"/>
            <w:hideMark/>
          </w:tcPr>
          <w:p w14:paraId="57F96A8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67941C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w:t>
            </w:r>
          </w:p>
        </w:tc>
        <w:tc>
          <w:tcPr>
            <w:tcW w:w="615" w:type="pct"/>
            <w:tcBorders>
              <w:top w:val="nil"/>
              <w:left w:val="nil"/>
              <w:bottom w:val="single" w:sz="4" w:space="0" w:color="auto"/>
              <w:right w:val="single" w:sz="4" w:space="0" w:color="auto"/>
            </w:tcBorders>
            <w:shd w:val="clear" w:color="auto" w:fill="auto"/>
            <w:noWrap/>
            <w:vAlign w:val="center"/>
            <w:hideMark/>
          </w:tcPr>
          <w:p w14:paraId="44DDE6C8" w14:textId="40720A9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107,02 </w:t>
            </w:r>
          </w:p>
        </w:tc>
        <w:tc>
          <w:tcPr>
            <w:tcW w:w="614" w:type="pct"/>
            <w:tcBorders>
              <w:top w:val="nil"/>
              <w:left w:val="nil"/>
              <w:bottom w:val="single" w:sz="4" w:space="0" w:color="auto"/>
              <w:right w:val="single" w:sz="4" w:space="0" w:color="auto"/>
            </w:tcBorders>
            <w:shd w:val="clear" w:color="auto" w:fill="auto"/>
            <w:noWrap/>
            <w:vAlign w:val="center"/>
            <w:hideMark/>
          </w:tcPr>
          <w:p w14:paraId="0FEB5EED" w14:textId="6A1ABC4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428,08 </w:t>
            </w:r>
          </w:p>
        </w:tc>
      </w:tr>
      <w:tr w:rsidR="005E646E" w:rsidRPr="008E0DC8" w14:paraId="135164E9"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9DB63E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50</w:t>
            </w:r>
          </w:p>
        </w:tc>
        <w:tc>
          <w:tcPr>
            <w:tcW w:w="412" w:type="pct"/>
            <w:tcBorders>
              <w:top w:val="nil"/>
              <w:left w:val="nil"/>
              <w:bottom w:val="single" w:sz="4" w:space="0" w:color="auto"/>
              <w:right w:val="single" w:sz="4" w:space="0" w:color="auto"/>
            </w:tcBorders>
            <w:shd w:val="clear" w:color="auto" w:fill="auto"/>
            <w:vAlign w:val="center"/>
            <w:hideMark/>
          </w:tcPr>
          <w:p w14:paraId="4093C1D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705390</w:t>
            </w:r>
          </w:p>
        </w:tc>
        <w:tc>
          <w:tcPr>
            <w:tcW w:w="1985" w:type="pct"/>
            <w:tcBorders>
              <w:top w:val="nil"/>
              <w:left w:val="nil"/>
              <w:bottom w:val="single" w:sz="4" w:space="0" w:color="auto"/>
              <w:right w:val="single" w:sz="4" w:space="0" w:color="auto"/>
            </w:tcBorders>
            <w:shd w:val="clear" w:color="auto" w:fill="auto"/>
            <w:vAlign w:val="center"/>
            <w:hideMark/>
          </w:tcPr>
          <w:p w14:paraId="7F7F84A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porcelana com pistilo 305ml/120mm</w:t>
            </w:r>
          </w:p>
        </w:tc>
        <w:tc>
          <w:tcPr>
            <w:tcW w:w="554" w:type="pct"/>
            <w:tcBorders>
              <w:top w:val="nil"/>
              <w:left w:val="nil"/>
              <w:bottom w:val="single" w:sz="4" w:space="0" w:color="auto"/>
              <w:right w:val="single" w:sz="4" w:space="0" w:color="auto"/>
            </w:tcBorders>
            <w:shd w:val="clear" w:color="auto" w:fill="auto"/>
            <w:noWrap/>
            <w:vAlign w:val="center"/>
            <w:hideMark/>
          </w:tcPr>
          <w:p w14:paraId="5A10118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57DE17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4</w:t>
            </w:r>
          </w:p>
        </w:tc>
        <w:tc>
          <w:tcPr>
            <w:tcW w:w="615" w:type="pct"/>
            <w:tcBorders>
              <w:top w:val="nil"/>
              <w:left w:val="nil"/>
              <w:bottom w:val="single" w:sz="4" w:space="0" w:color="auto"/>
              <w:right w:val="single" w:sz="4" w:space="0" w:color="auto"/>
            </w:tcBorders>
            <w:shd w:val="clear" w:color="auto" w:fill="auto"/>
            <w:noWrap/>
            <w:vAlign w:val="center"/>
            <w:hideMark/>
          </w:tcPr>
          <w:p w14:paraId="393FF94F" w14:textId="552D6A5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129,50 </w:t>
            </w:r>
          </w:p>
        </w:tc>
        <w:tc>
          <w:tcPr>
            <w:tcW w:w="614" w:type="pct"/>
            <w:tcBorders>
              <w:top w:val="nil"/>
              <w:left w:val="nil"/>
              <w:bottom w:val="single" w:sz="4" w:space="0" w:color="auto"/>
              <w:right w:val="single" w:sz="4" w:space="0" w:color="auto"/>
            </w:tcBorders>
            <w:shd w:val="clear" w:color="auto" w:fill="auto"/>
            <w:noWrap/>
            <w:vAlign w:val="center"/>
            <w:hideMark/>
          </w:tcPr>
          <w:p w14:paraId="664C2C6E" w14:textId="14D68FA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518,00 </w:t>
            </w:r>
          </w:p>
        </w:tc>
      </w:tr>
      <w:tr w:rsidR="005E646E" w:rsidRPr="008E0DC8" w14:paraId="3FA2EC2A"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498F62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51</w:t>
            </w:r>
          </w:p>
        </w:tc>
        <w:tc>
          <w:tcPr>
            <w:tcW w:w="412" w:type="pct"/>
            <w:tcBorders>
              <w:top w:val="nil"/>
              <w:left w:val="nil"/>
              <w:bottom w:val="single" w:sz="4" w:space="0" w:color="auto"/>
              <w:right w:val="single" w:sz="4" w:space="0" w:color="auto"/>
            </w:tcBorders>
            <w:shd w:val="clear" w:color="auto" w:fill="auto"/>
            <w:vAlign w:val="center"/>
            <w:hideMark/>
          </w:tcPr>
          <w:p w14:paraId="6B2899F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705456</w:t>
            </w:r>
          </w:p>
        </w:tc>
        <w:tc>
          <w:tcPr>
            <w:tcW w:w="1985" w:type="pct"/>
            <w:tcBorders>
              <w:top w:val="nil"/>
              <w:left w:val="nil"/>
              <w:bottom w:val="single" w:sz="4" w:space="0" w:color="auto"/>
              <w:right w:val="single" w:sz="4" w:space="0" w:color="auto"/>
            </w:tcBorders>
            <w:shd w:val="clear" w:color="auto" w:fill="auto"/>
            <w:vAlign w:val="center"/>
            <w:hideMark/>
          </w:tcPr>
          <w:p w14:paraId="0FA6E05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porcelana com pistilo 610 ml/151mm</w:t>
            </w:r>
          </w:p>
        </w:tc>
        <w:tc>
          <w:tcPr>
            <w:tcW w:w="554" w:type="pct"/>
            <w:tcBorders>
              <w:top w:val="nil"/>
              <w:left w:val="nil"/>
              <w:bottom w:val="single" w:sz="4" w:space="0" w:color="auto"/>
              <w:right w:val="single" w:sz="4" w:space="0" w:color="auto"/>
            </w:tcBorders>
            <w:shd w:val="clear" w:color="auto" w:fill="auto"/>
            <w:noWrap/>
            <w:vAlign w:val="center"/>
            <w:hideMark/>
          </w:tcPr>
          <w:p w14:paraId="0FF8193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BECC0C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04AD668C" w14:textId="2CF85C7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130,87 </w:t>
            </w:r>
          </w:p>
        </w:tc>
        <w:tc>
          <w:tcPr>
            <w:tcW w:w="614" w:type="pct"/>
            <w:tcBorders>
              <w:top w:val="nil"/>
              <w:left w:val="nil"/>
              <w:bottom w:val="single" w:sz="4" w:space="0" w:color="auto"/>
              <w:right w:val="single" w:sz="4" w:space="0" w:color="auto"/>
            </w:tcBorders>
            <w:shd w:val="clear" w:color="auto" w:fill="auto"/>
            <w:noWrap/>
            <w:vAlign w:val="center"/>
            <w:hideMark/>
          </w:tcPr>
          <w:p w14:paraId="0B43B5D2" w14:textId="5424DF5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261,74 </w:t>
            </w:r>
          </w:p>
        </w:tc>
      </w:tr>
      <w:tr w:rsidR="005E646E" w:rsidRPr="008E0DC8" w14:paraId="3483DD4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84AEDE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52</w:t>
            </w:r>
          </w:p>
        </w:tc>
        <w:tc>
          <w:tcPr>
            <w:tcW w:w="412" w:type="pct"/>
            <w:tcBorders>
              <w:top w:val="nil"/>
              <w:left w:val="nil"/>
              <w:bottom w:val="single" w:sz="4" w:space="0" w:color="auto"/>
              <w:right w:val="single" w:sz="4" w:space="0" w:color="auto"/>
            </w:tcBorders>
            <w:shd w:val="clear" w:color="auto" w:fill="auto"/>
            <w:vAlign w:val="center"/>
            <w:hideMark/>
          </w:tcPr>
          <w:p w14:paraId="1D95D7A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722440</w:t>
            </w:r>
          </w:p>
        </w:tc>
        <w:tc>
          <w:tcPr>
            <w:tcW w:w="1985" w:type="pct"/>
            <w:tcBorders>
              <w:top w:val="nil"/>
              <w:left w:val="nil"/>
              <w:bottom w:val="single" w:sz="4" w:space="0" w:color="auto"/>
              <w:right w:val="single" w:sz="4" w:space="0" w:color="auto"/>
            </w:tcBorders>
            <w:shd w:val="clear" w:color="auto" w:fill="auto"/>
            <w:vAlign w:val="center"/>
            <w:hideMark/>
          </w:tcPr>
          <w:p w14:paraId="187E79C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vidro com pistilo 75mm/90ml</w:t>
            </w:r>
          </w:p>
        </w:tc>
        <w:tc>
          <w:tcPr>
            <w:tcW w:w="554" w:type="pct"/>
            <w:tcBorders>
              <w:top w:val="nil"/>
              <w:left w:val="nil"/>
              <w:bottom w:val="single" w:sz="4" w:space="0" w:color="auto"/>
              <w:right w:val="single" w:sz="4" w:space="0" w:color="auto"/>
            </w:tcBorders>
            <w:shd w:val="clear" w:color="auto" w:fill="auto"/>
            <w:noWrap/>
            <w:vAlign w:val="center"/>
            <w:hideMark/>
          </w:tcPr>
          <w:p w14:paraId="4713BBC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B16FF3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1C496627" w14:textId="266D8A4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84,02 </w:t>
            </w:r>
          </w:p>
        </w:tc>
        <w:tc>
          <w:tcPr>
            <w:tcW w:w="614" w:type="pct"/>
            <w:tcBorders>
              <w:top w:val="nil"/>
              <w:left w:val="nil"/>
              <w:bottom w:val="single" w:sz="4" w:space="0" w:color="auto"/>
              <w:right w:val="single" w:sz="4" w:space="0" w:color="auto"/>
            </w:tcBorders>
            <w:shd w:val="clear" w:color="auto" w:fill="auto"/>
            <w:noWrap/>
            <w:vAlign w:val="center"/>
            <w:hideMark/>
          </w:tcPr>
          <w:p w14:paraId="46E0AE19" w14:textId="3834AD6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168,04 </w:t>
            </w:r>
          </w:p>
        </w:tc>
      </w:tr>
      <w:tr w:rsidR="005E646E" w:rsidRPr="008E0DC8" w14:paraId="66D21A1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1CDEC9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53</w:t>
            </w:r>
          </w:p>
        </w:tc>
        <w:tc>
          <w:tcPr>
            <w:tcW w:w="412" w:type="pct"/>
            <w:tcBorders>
              <w:top w:val="nil"/>
              <w:left w:val="nil"/>
              <w:bottom w:val="single" w:sz="4" w:space="0" w:color="auto"/>
              <w:right w:val="single" w:sz="4" w:space="0" w:color="auto"/>
            </w:tcBorders>
            <w:shd w:val="clear" w:color="auto" w:fill="auto"/>
            <w:vAlign w:val="center"/>
            <w:hideMark/>
          </w:tcPr>
          <w:p w14:paraId="13F9AB2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705437</w:t>
            </w:r>
          </w:p>
        </w:tc>
        <w:tc>
          <w:tcPr>
            <w:tcW w:w="1985" w:type="pct"/>
            <w:tcBorders>
              <w:top w:val="nil"/>
              <w:left w:val="nil"/>
              <w:bottom w:val="single" w:sz="4" w:space="0" w:color="auto"/>
              <w:right w:val="single" w:sz="4" w:space="0" w:color="auto"/>
            </w:tcBorders>
            <w:shd w:val="clear" w:color="auto" w:fill="auto"/>
            <w:vAlign w:val="center"/>
            <w:hideMark/>
          </w:tcPr>
          <w:p w14:paraId="6C28CD23"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Gral em vidro com pistilo 90mm/190mL</w:t>
            </w:r>
          </w:p>
        </w:tc>
        <w:tc>
          <w:tcPr>
            <w:tcW w:w="554" w:type="pct"/>
            <w:tcBorders>
              <w:top w:val="nil"/>
              <w:left w:val="nil"/>
              <w:bottom w:val="single" w:sz="4" w:space="0" w:color="auto"/>
              <w:right w:val="single" w:sz="4" w:space="0" w:color="auto"/>
            </w:tcBorders>
            <w:shd w:val="clear" w:color="auto" w:fill="auto"/>
            <w:noWrap/>
            <w:vAlign w:val="center"/>
            <w:hideMark/>
          </w:tcPr>
          <w:p w14:paraId="7452B83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472039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4500FAE5" w14:textId="008F1E3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120,22 </w:t>
            </w:r>
          </w:p>
        </w:tc>
        <w:tc>
          <w:tcPr>
            <w:tcW w:w="614" w:type="pct"/>
            <w:tcBorders>
              <w:top w:val="nil"/>
              <w:left w:val="nil"/>
              <w:bottom w:val="single" w:sz="4" w:space="0" w:color="auto"/>
              <w:right w:val="single" w:sz="4" w:space="0" w:color="auto"/>
            </w:tcBorders>
            <w:shd w:val="clear" w:color="auto" w:fill="auto"/>
            <w:noWrap/>
            <w:vAlign w:val="center"/>
            <w:hideMark/>
          </w:tcPr>
          <w:p w14:paraId="51A5F5C3" w14:textId="22F12E8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240,44 </w:t>
            </w:r>
          </w:p>
        </w:tc>
      </w:tr>
      <w:tr w:rsidR="005E646E" w:rsidRPr="008E0DC8" w14:paraId="6309E18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54100C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54</w:t>
            </w:r>
          </w:p>
        </w:tc>
        <w:tc>
          <w:tcPr>
            <w:tcW w:w="412" w:type="pct"/>
            <w:tcBorders>
              <w:top w:val="nil"/>
              <w:left w:val="nil"/>
              <w:bottom w:val="single" w:sz="4" w:space="0" w:color="auto"/>
              <w:right w:val="single" w:sz="4" w:space="0" w:color="auto"/>
            </w:tcBorders>
            <w:shd w:val="clear" w:color="auto" w:fill="auto"/>
            <w:vAlign w:val="center"/>
            <w:hideMark/>
          </w:tcPr>
          <w:p w14:paraId="49C7091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624612</w:t>
            </w:r>
          </w:p>
        </w:tc>
        <w:tc>
          <w:tcPr>
            <w:tcW w:w="1985" w:type="pct"/>
            <w:tcBorders>
              <w:top w:val="nil"/>
              <w:left w:val="nil"/>
              <w:bottom w:val="single" w:sz="4" w:space="0" w:color="auto"/>
              <w:right w:val="single" w:sz="4" w:space="0" w:color="auto"/>
            </w:tcBorders>
            <w:shd w:val="clear" w:color="auto" w:fill="auto"/>
            <w:vAlign w:val="center"/>
            <w:hideMark/>
          </w:tcPr>
          <w:p w14:paraId="73B47F6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Papel indicador (0-14) caixa com 100 unidades</w:t>
            </w:r>
          </w:p>
        </w:tc>
        <w:tc>
          <w:tcPr>
            <w:tcW w:w="554" w:type="pct"/>
            <w:tcBorders>
              <w:top w:val="nil"/>
              <w:left w:val="nil"/>
              <w:bottom w:val="single" w:sz="4" w:space="0" w:color="auto"/>
              <w:right w:val="single" w:sz="4" w:space="0" w:color="auto"/>
            </w:tcBorders>
            <w:shd w:val="clear" w:color="auto" w:fill="auto"/>
            <w:noWrap/>
            <w:vAlign w:val="center"/>
            <w:hideMark/>
          </w:tcPr>
          <w:p w14:paraId="6E89BB7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4EA6F1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20B5C178" w14:textId="6AAD929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146,24 </w:t>
            </w:r>
          </w:p>
        </w:tc>
        <w:tc>
          <w:tcPr>
            <w:tcW w:w="614" w:type="pct"/>
            <w:tcBorders>
              <w:top w:val="nil"/>
              <w:left w:val="nil"/>
              <w:bottom w:val="single" w:sz="4" w:space="0" w:color="auto"/>
              <w:right w:val="single" w:sz="4" w:space="0" w:color="auto"/>
            </w:tcBorders>
            <w:shd w:val="clear" w:color="auto" w:fill="auto"/>
            <w:noWrap/>
            <w:vAlign w:val="center"/>
            <w:hideMark/>
          </w:tcPr>
          <w:p w14:paraId="77CBDDD3" w14:textId="01492A5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731,20 </w:t>
            </w:r>
          </w:p>
        </w:tc>
      </w:tr>
      <w:tr w:rsidR="005E646E" w:rsidRPr="008E0DC8" w14:paraId="063E7A6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D1F192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55</w:t>
            </w:r>
          </w:p>
        </w:tc>
        <w:tc>
          <w:tcPr>
            <w:tcW w:w="412" w:type="pct"/>
            <w:tcBorders>
              <w:top w:val="nil"/>
              <w:left w:val="nil"/>
              <w:bottom w:val="single" w:sz="4" w:space="0" w:color="auto"/>
              <w:right w:val="single" w:sz="4" w:space="0" w:color="auto"/>
            </w:tcBorders>
            <w:shd w:val="clear" w:color="auto" w:fill="auto"/>
            <w:vAlign w:val="center"/>
            <w:hideMark/>
          </w:tcPr>
          <w:p w14:paraId="7D1567E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719938</w:t>
            </w:r>
          </w:p>
        </w:tc>
        <w:tc>
          <w:tcPr>
            <w:tcW w:w="1985" w:type="pct"/>
            <w:tcBorders>
              <w:top w:val="nil"/>
              <w:left w:val="nil"/>
              <w:bottom w:val="single" w:sz="4" w:space="0" w:color="auto"/>
              <w:right w:val="single" w:sz="4" w:space="0" w:color="auto"/>
            </w:tcBorders>
            <w:shd w:val="clear" w:color="auto" w:fill="auto"/>
            <w:vAlign w:val="center"/>
            <w:hideMark/>
          </w:tcPr>
          <w:p w14:paraId="393EF3BD"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Percolador de aço inox 1000ml</w:t>
            </w:r>
          </w:p>
        </w:tc>
        <w:tc>
          <w:tcPr>
            <w:tcW w:w="554" w:type="pct"/>
            <w:tcBorders>
              <w:top w:val="nil"/>
              <w:left w:val="nil"/>
              <w:bottom w:val="single" w:sz="4" w:space="0" w:color="auto"/>
              <w:right w:val="single" w:sz="4" w:space="0" w:color="auto"/>
            </w:tcBorders>
            <w:shd w:val="clear" w:color="auto" w:fill="auto"/>
            <w:noWrap/>
            <w:vAlign w:val="center"/>
            <w:hideMark/>
          </w:tcPr>
          <w:p w14:paraId="3F195AC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ABC31D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30D13C75" w14:textId="35D49133"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962,89 </w:t>
            </w:r>
          </w:p>
        </w:tc>
        <w:tc>
          <w:tcPr>
            <w:tcW w:w="614" w:type="pct"/>
            <w:tcBorders>
              <w:top w:val="nil"/>
              <w:left w:val="nil"/>
              <w:bottom w:val="single" w:sz="4" w:space="0" w:color="auto"/>
              <w:right w:val="single" w:sz="4" w:space="0" w:color="auto"/>
            </w:tcBorders>
            <w:shd w:val="clear" w:color="auto" w:fill="auto"/>
            <w:noWrap/>
            <w:vAlign w:val="center"/>
            <w:hideMark/>
          </w:tcPr>
          <w:p w14:paraId="66091A2F" w14:textId="6C99428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2.888,67 </w:t>
            </w:r>
          </w:p>
        </w:tc>
      </w:tr>
      <w:tr w:rsidR="005E646E" w:rsidRPr="008E0DC8" w14:paraId="1DF339B5"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5EBA36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56</w:t>
            </w:r>
          </w:p>
        </w:tc>
        <w:tc>
          <w:tcPr>
            <w:tcW w:w="412" w:type="pct"/>
            <w:tcBorders>
              <w:top w:val="nil"/>
              <w:left w:val="nil"/>
              <w:bottom w:val="single" w:sz="4" w:space="0" w:color="auto"/>
              <w:right w:val="single" w:sz="4" w:space="0" w:color="auto"/>
            </w:tcBorders>
            <w:shd w:val="clear" w:color="auto" w:fill="auto"/>
            <w:vAlign w:val="center"/>
            <w:hideMark/>
          </w:tcPr>
          <w:p w14:paraId="5BE79CC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719939</w:t>
            </w:r>
          </w:p>
        </w:tc>
        <w:tc>
          <w:tcPr>
            <w:tcW w:w="1985" w:type="pct"/>
            <w:tcBorders>
              <w:top w:val="nil"/>
              <w:left w:val="nil"/>
              <w:bottom w:val="single" w:sz="4" w:space="0" w:color="auto"/>
              <w:right w:val="single" w:sz="4" w:space="0" w:color="auto"/>
            </w:tcBorders>
            <w:shd w:val="clear" w:color="auto" w:fill="auto"/>
            <w:vAlign w:val="center"/>
            <w:hideMark/>
          </w:tcPr>
          <w:p w14:paraId="5F763E4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Percolador de aço inox 2000ml</w:t>
            </w:r>
          </w:p>
        </w:tc>
        <w:tc>
          <w:tcPr>
            <w:tcW w:w="554" w:type="pct"/>
            <w:tcBorders>
              <w:top w:val="nil"/>
              <w:left w:val="nil"/>
              <w:bottom w:val="single" w:sz="4" w:space="0" w:color="auto"/>
              <w:right w:val="single" w:sz="4" w:space="0" w:color="auto"/>
            </w:tcBorders>
            <w:shd w:val="clear" w:color="auto" w:fill="auto"/>
            <w:noWrap/>
            <w:vAlign w:val="center"/>
            <w:hideMark/>
          </w:tcPr>
          <w:p w14:paraId="56402EA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74A254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72856E4F" w14:textId="5A00773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1.135,86 </w:t>
            </w:r>
          </w:p>
        </w:tc>
        <w:tc>
          <w:tcPr>
            <w:tcW w:w="614" w:type="pct"/>
            <w:tcBorders>
              <w:top w:val="nil"/>
              <w:left w:val="nil"/>
              <w:bottom w:val="single" w:sz="4" w:space="0" w:color="auto"/>
              <w:right w:val="single" w:sz="4" w:space="0" w:color="auto"/>
            </w:tcBorders>
            <w:shd w:val="clear" w:color="auto" w:fill="auto"/>
            <w:noWrap/>
            <w:vAlign w:val="center"/>
            <w:hideMark/>
          </w:tcPr>
          <w:p w14:paraId="03E5B23B" w14:textId="6E7F45A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2.271,72 </w:t>
            </w:r>
          </w:p>
        </w:tc>
      </w:tr>
      <w:tr w:rsidR="005E646E" w:rsidRPr="008E0DC8" w14:paraId="272E050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6F9980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57</w:t>
            </w:r>
          </w:p>
        </w:tc>
        <w:tc>
          <w:tcPr>
            <w:tcW w:w="412" w:type="pct"/>
            <w:tcBorders>
              <w:top w:val="nil"/>
              <w:left w:val="nil"/>
              <w:bottom w:val="single" w:sz="4" w:space="0" w:color="auto"/>
              <w:right w:val="single" w:sz="4" w:space="0" w:color="auto"/>
            </w:tcBorders>
            <w:shd w:val="clear" w:color="auto" w:fill="auto"/>
            <w:vAlign w:val="center"/>
            <w:hideMark/>
          </w:tcPr>
          <w:p w14:paraId="004A95D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719940</w:t>
            </w:r>
          </w:p>
        </w:tc>
        <w:tc>
          <w:tcPr>
            <w:tcW w:w="1985" w:type="pct"/>
            <w:tcBorders>
              <w:top w:val="nil"/>
              <w:left w:val="nil"/>
              <w:bottom w:val="single" w:sz="4" w:space="0" w:color="auto"/>
              <w:right w:val="single" w:sz="4" w:space="0" w:color="auto"/>
            </w:tcBorders>
            <w:shd w:val="clear" w:color="auto" w:fill="auto"/>
            <w:vAlign w:val="center"/>
            <w:hideMark/>
          </w:tcPr>
          <w:p w14:paraId="4862592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Percolador de aço inox 5000ml</w:t>
            </w:r>
          </w:p>
        </w:tc>
        <w:tc>
          <w:tcPr>
            <w:tcW w:w="554" w:type="pct"/>
            <w:tcBorders>
              <w:top w:val="nil"/>
              <w:left w:val="nil"/>
              <w:bottom w:val="single" w:sz="4" w:space="0" w:color="auto"/>
              <w:right w:val="single" w:sz="4" w:space="0" w:color="auto"/>
            </w:tcBorders>
            <w:shd w:val="clear" w:color="auto" w:fill="auto"/>
            <w:noWrap/>
            <w:vAlign w:val="center"/>
            <w:hideMark/>
          </w:tcPr>
          <w:p w14:paraId="0002178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B4DD51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w:t>
            </w:r>
          </w:p>
        </w:tc>
        <w:tc>
          <w:tcPr>
            <w:tcW w:w="615" w:type="pct"/>
            <w:tcBorders>
              <w:top w:val="nil"/>
              <w:left w:val="nil"/>
              <w:bottom w:val="single" w:sz="4" w:space="0" w:color="auto"/>
              <w:right w:val="single" w:sz="4" w:space="0" w:color="auto"/>
            </w:tcBorders>
            <w:shd w:val="clear" w:color="auto" w:fill="auto"/>
            <w:noWrap/>
            <w:vAlign w:val="center"/>
            <w:hideMark/>
          </w:tcPr>
          <w:p w14:paraId="23F5740F" w14:textId="372B589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1.504,30 </w:t>
            </w:r>
          </w:p>
        </w:tc>
        <w:tc>
          <w:tcPr>
            <w:tcW w:w="614" w:type="pct"/>
            <w:tcBorders>
              <w:top w:val="nil"/>
              <w:left w:val="nil"/>
              <w:bottom w:val="single" w:sz="4" w:space="0" w:color="auto"/>
              <w:right w:val="single" w:sz="4" w:space="0" w:color="auto"/>
            </w:tcBorders>
            <w:shd w:val="clear" w:color="auto" w:fill="auto"/>
            <w:noWrap/>
            <w:vAlign w:val="center"/>
            <w:hideMark/>
          </w:tcPr>
          <w:p w14:paraId="1A721F78" w14:textId="4695F5D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1.504,30 </w:t>
            </w:r>
          </w:p>
        </w:tc>
      </w:tr>
      <w:tr w:rsidR="005E646E" w:rsidRPr="008E0DC8" w14:paraId="46E123F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B83AD7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58</w:t>
            </w:r>
          </w:p>
        </w:tc>
        <w:tc>
          <w:tcPr>
            <w:tcW w:w="412" w:type="pct"/>
            <w:tcBorders>
              <w:top w:val="nil"/>
              <w:left w:val="nil"/>
              <w:bottom w:val="single" w:sz="4" w:space="0" w:color="auto"/>
              <w:right w:val="single" w:sz="4" w:space="0" w:color="auto"/>
            </w:tcBorders>
            <w:shd w:val="clear" w:color="auto" w:fill="auto"/>
            <w:vAlign w:val="center"/>
            <w:hideMark/>
          </w:tcPr>
          <w:p w14:paraId="75A38D5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719868</w:t>
            </w:r>
          </w:p>
        </w:tc>
        <w:tc>
          <w:tcPr>
            <w:tcW w:w="1985" w:type="pct"/>
            <w:tcBorders>
              <w:top w:val="nil"/>
              <w:left w:val="nil"/>
              <w:bottom w:val="single" w:sz="4" w:space="0" w:color="auto"/>
              <w:right w:val="single" w:sz="4" w:space="0" w:color="auto"/>
            </w:tcBorders>
            <w:shd w:val="clear" w:color="auto" w:fill="auto"/>
            <w:vAlign w:val="center"/>
            <w:hideMark/>
          </w:tcPr>
          <w:p w14:paraId="1E72494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Pinça dupla para bureta com abertura de 35 mm</w:t>
            </w:r>
          </w:p>
        </w:tc>
        <w:tc>
          <w:tcPr>
            <w:tcW w:w="554" w:type="pct"/>
            <w:tcBorders>
              <w:top w:val="nil"/>
              <w:left w:val="nil"/>
              <w:bottom w:val="single" w:sz="4" w:space="0" w:color="auto"/>
              <w:right w:val="single" w:sz="4" w:space="0" w:color="auto"/>
            </w:tcBorders>
            <w:shd w:val="clear" w:color="auto" w:fill="auto"/>
            <w:noWrap/>
            <w:vAlign w:val="center"/>
            <w:hideMark/>
          </w:tcPr>
          <w:p w14:paraId="217105D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7F946D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01209CFA" w14:textId="4532640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99,60 </w:t>
            </w:r>
          </w:p>
        </w:tc>
        <w:tc>
          <w:tcPr>
            <w:tcW w:w="614" w:type="pct"/>
            <w:tcBorders>
              <w:top w:val="nil"/>
              <w:left w:val="nil"/>
              <w:bottom w:val="single" w:sz="4" w:space="0" w:color="auto"/>
              <w:right w:val="single" w:sz="4" w:space="0" w:color="auto"/>
            </w:tcBorders>
            <w:shd w:val="clear" w:color="auto" w:fill="auto"/>
            <w:noWrap/>
            <w:vAlign w:val="center"/>
            <w:hideMark/>
          </w:tcPr>
          <w:p w14:paraId="5B32CCA1" w14:textId="635CFA4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298,80 </w:t>
            </w:r>
          </w:p>
        </w:tc>
      </w:tr>
      <w:tr w:rsidR="005E646E" w:rsidRPr="008E0DC8" w14:paraId="0A0E67B2"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62D9A1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59</w:t>
            </w:r>
          </w:p>
        </w:tc>
        <w:tc>
          <w:tcPr>
            <w:tcW w:w="412" w:type="pct"/>
            <w:tcBorders>
              <w:top w:val="nil"/>
              <w:left w:val="nil"/>
              <w:bottom w:val="single" w:sz="4" w:space="0" w:color="auto"/>
              <w:right w:val="single" w:sz="4" w:space="0" w:color="auto"/>
            </w:tcBorders>
            <w:shd w:val="clear" w:color="auto" w:fill="auto"/>
            <w:vAlign w:val="center"/>
            <w:hideMark/>
          </w:tcPr>
          <w:p w14:paraId="5E7E2D2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686065</w:t>
            </w:r>
          </w:p>
        </w:tc>
        <w:tc>
          <w:tcPr>
            <w:tcW w:w="1985" w:type="pct"/>
            <w:tcBorders>
              <w:top w:val="nil"/>
              <w:left w:val="nil"/>
              <w:bottom w:val="single" w:sz="4" w:space="0" w:color="auto"/>
              <w:right w:val="single" w:sz="4" w:space="0" w:color="auto"/>
            </w:tcBorders>
            <w:shd w:val="clear" w:color="auto" w:fill="auto"/>
            <w:vAlign w:val="center"/>
            <w:hideMark/>
          </w:tcPr>
          <w:p w14:paraId="2996996B"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Pipeta graduada em vidro 2 ml</w:t>
            </w:r>
          </w:p>
        </w:tc>
        <w:tc>
          <w:tcPr>
            <w:tcW w:w="554" w:type="pct"/>
            <w:tcBorders>
              <w:top w:val="nil"/>
              <w:left w:val="nil"/>
              <w:bottom w:val="single" w:sz="4" w:space="0" w:color="auto"/>
              <w:right w:val="single" w:sz="4" w:space="0" w:color="auto"/>
            </w:tcBorders>
            <w:shd w:val="clear" w:color="auto" w:fill="auto"/>
            <w:noWrap/>
            <w:vAlign w:val="center"/>
            <w:hideMark/>
          </w:tcPr>
          <w:p w14:paraId="1188617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80F993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9750F3F" w14:textId="17BE1CE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26,51 </w:t>
            </w:r>
          </w:p>
        </w:tc>
        <w:tc>
          <w:tcPr>
            <w:tcW w:w="614" w:type="pct"/>
            <w:tcBorders>
              <w:top w:val="nil"/>
              <w:left w:val="nil"/>
              <w:bottom w:val="single" w:sz="4" w:space="0" w:color="auto"/>
              <w:right w:val="single" w:sz="4" w:space="0" w:color="auto"/>
            </w:tcBorders>
            <w:shd w:val="clear" w:color="auto" w:fill="auto"/>
            <w:noWrap/>
            <w:vAlign w:val="center"/>
            <w:hideMark/>
          </w:tcPr>
          <w:p w14:paraId="2AD6B5EF" w14:textId="7681C7D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132,55 </w:t>
            </w:r>
          </w:p>
        </w:tc>
      </w:tr>
      <w:tr w:rsidR="005E646E" w:rsidRPr="008E0DC8" w14:paraId="5318C0F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5ACD14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60</w:t>
            </w:r>
          </w:p>
        </w:tc>
        <w:tc>
          <w:tcPr>
            <w:tcW w:w="412" w:type="pct"/>
            <w:tcBorders>
              <w:top w:val="nil"/>
              <w:left w:val="nil"/>
              <w:bottom w:val="single" w:sz="4" w:space="0" w:color="auto"/>
              <w:right w:val="single" w:sz="4" w:space="0" w:color="auto"/>
            </w:tcBorders>
            <w:shd w:val="clear" w:color="auto" w:fill="auto"/>
            <w:vAlign w:val="center"/>
            <w:hideMark/>
          </w:tcPr>
          <w:p w14:paraId="31E5AB2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686093</w:t>
            </w:r>
          </w:p>
        </w:tc>
        <w:tc>
          <w:tcPr>
            <w:tcW w:w="1985" w:type="pct"/>
            <w:tcBorders>
              <w:top w:val="nil"/>
              <w:left w:val="nil"/>
              <w:bottom w:val="single" w:sz="4" w:space="0" w:color="auto"/>
              <w:right w:val="single" w:sz="4" w:space="0" w:color="auto"/>
            </w:tcBorders>
            <w:shd w:val="clear" w:color="auto" w:fill="auto"/>
            <w:vAlign w:val="center"/>
            <w:hideMark/>
          </w:tcPr>
          <w:p w14:paraId="52E38B2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Pipeta graduada em vidro 5 ml</w:t>
            </w:r>
          </w:p>
        </w:tc>
        <w:tc>
          <w:tcPr>
            <w:tcW w:w="554" w:type="pct"/>
            <w:tcBorders>
              <w:top w:val="nil"/>
              <w:left w:val="nil"/>
              <w:bottom w:val="single" w:sz="4" w:space="0" w:color="auto"/>
              <w:right w:val="single" w:sz="4" w:space="0" w:color="auto"/>
            </w:tcBorders>
            <w:shd w:val="clear" w:color="auto" w:fill="auto"/>
            <w:noWrap/>
            <w:vAlign w:val="center"/>
            <w:hideMark/>
          </w:tcPr>
          <w:p w14:paraId="7E5F03E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E269F5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ABBE3BC" w14:textId="436797C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15,84 </w:t>
            </w:r>
          </w:p>
        </w:tc>
        <w:tc>
          <w:tcPr>
            <w:tcW w:w="614" w:type="pct"/>
            <w:tcBorders>
              <w:top w:val="nil"/>
              <w:left w:val="nil"/>
              <w:bottom w:val="single" w:sz="4" w:space="0" w:color="auto"/>
              <w:right w:val="single" w:sz="4" w:space="0" w:color="auto"/>
            </w:tcBorders>
            <w:shd w:val="clear" w:color="auto" w:fill="auto"/>
            <w:noWrap/>
            <w:vAlign w:val="center"/>
            <w:hideMark/>
          </w:tcPr>
          <w:p w14:paraId="251C8B4D" w14:textId="0C5131D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79,20 </w:t>
            </w:r>
          </w:p>
        </w:tc>
      </w:tr>
      <w:tr w:rsidR="005E646E" w:rsidRPr="008E0DC8" w14:paraId="7EC16F85"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7AED1B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61</w:t>
            </w:r>
          </w:p>
        </w:tc>
        <w:tc>
          <w:tcPr>
            <w:tcW w:w="412" w:type="pct"/>
            <w:tcBorders>
              <w:top w:val="nil"/>
              <w:left w:val="nil"/>
              <w:bottom w:val="single" w:sz="4" w:space="0" w:color="auto"/>
              <w:right w:val="single" w:sz="4" w:space="0" w:color="auto"/>
            </w:tcBorders>
            <w:shd w:val="clear" w:color="auto" w:fill="auto"/>
            <w:vAlign w:val="center"/>
            <w:hideMark/>
          </w:tcPr>
          <w:p w14:paraId="08AF3B9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686126</w:t>
            </w:r>
          </w:p>
        </w:tc>
        <w:tc>
          <w:tcPr>
            <w:tcW w:w="1985" w:type="pct"/>
            <w:tcBorders>
              <w:top w:val="nil"/>
              <w:left w:val="nil"/>
              <w:bottom w:val="single" w:sz="4" w:space="0" w:color="auto"/>
              <w:right w:val="single" w:sz="4" w:space="0" w:color="auto"/>
            </w:tcBorders>
            <w:shd w:val="clear" w:color="auto" w:fill="auto"/>
            <w:vAlign w:val="center"/>
            <w:hideMark/>
          </w:tcPr>
          <w:p w14:paraId="458E8E16"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Pipeta graduada em vidro 10 ml</w:t>
            </w:r>
          </w:p>
        </w:tc>
        <w:tc>
          <w:tcPr>
            <w:tcW w:w="554" w:type="pct"/>
            <w:tcBorders>
              <w:top w:val="nil"/>
              <w:left w:val="nil"/>
              <w:bottom w:val="single" w:sz="4" w:space="0" w:color="auto"/>
              <w:right w:val="single" w:sz="4" w:space="0" w:color="auto"/>
            </w:tcBorders>
            <w:shd w:val="clear" w:color="auto" w:fill="auto"/>
            <w:noWrap/>
            <w:vAlign w:val="center"/>
            <w:hideMark/>
          </w:tcPr>
          <w:p w14:paraId="08EDC79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50EF7C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A4338F2" w14:textId="552BE54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12,77 </w:t>
            </w:r>
          </w:p>
        </w:tc>
        <w:tc>
          <w:tcPr>
            <w:tcW w:w="614" w:type="pct"/>
            <w:tcBorders>
              <w:top w:val="nil"/>
              <w:left w:val="nil"/>
              <w:bottom w:val="single" w:sz="4" w:space="0" w:color="auto"/>
              <w:right w:val="single" w:sz="4" w:space="0" w:color="auto"/>
            </w:tcBorders>
            <w:shd w:val="clear" w:color="auto" w:fill="auto"/>
            <w:noWrap/>
            <w:vAlign w:val="center"/>
            <w:hideMark/>
          </w:tcPr>
          <w:p w14:paraId="0FEC7E99" w14:textId="6A2753D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63,85 </w:t>
            </w:r>
          </w:p>
        </w:tc>
      </w:tr>
      <w:tr w:rsidR="005E646E" w:rsidRPr="008E0DC8" w14:paraId="31BF86D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DE04D8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62</w:t>
            </w:r>
          </w:p>
        </w:tc>
        <w:tc>
          <w:tcPr>
            <w:tcW w:w="412" w:type="pct"/>
            <w:tcBorders>
              <w:top w:val="nil"/>
              <w:left w:val="nil"/>
              <w:bottom w:val="single" w:sz="4" w:space="0" w:color="auto"/>
              <w:right w:val="single" w:sz="4" w:space="0" w:color="auto"/>
            </w:tcBorders>
            <w:shd w:val="clear" w:color="auto" w:fill="auto"/>
            <w:vAlign w:val="center"/>
            <w:hideMark/>
          </w:tcPr>
          <w:p w14:paraId="010A486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704057</w:t>
            </w:r>
          </w:p>
        </w:tc>
        <w:tc>
          <w:tcPr>
            <w:tcW w:w="1985" w:type="pct"/>
            <w:tcBorders>
              <w:top w:val="nil"/>
              <w:left w:val="nil"/>
              <w:bottom w:val="single" w:sz="4" w:space="0" w:color="auto"/>
              <w:right w:val="single" w:sz="4" w:space="0" w:color="auto"/>
            </w:tcBorders>
            <w:shd w:val="clear" w:color="auto" w:fill="auto"/>
            <w:vAlign w:val="center"/>
            <w:hideMark/>
          </w:tcPr>
          <w:p w14:paraId="02873DAE"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Pipeta graduada em vidro 25 ml</w:t>
            </w:r>
          </w:p>
        </w:tc>
        <w:tc>
          <w:tcPr>
            <w:tcW w:w="554" w:type="pct"/>
            <w:tcBorders>
              <w:top w:val="nil"/>
              <w:left w:val="nil"/>
              <w:bottom w:val="single" w:sz="4" w:space="0" w:color="auto"/>
              <w:right w:val="single" w:sz="4" w:space="0" w:color="auto"/>
            </w:tcBorders>
            <w:shd w:val="clear" w:color="auto" w:fill="auto"/>
            <w:noWrap/>
            <w:vAlign w:val="center"/>
            <w:hideMark/>
          </w:tcPr>
          <w:p w14:paraId="1955F58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1B9460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0BC016AF" w14:textId="131C3F0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24,11 </w:t>
            </w:r>
          </w:p>
        </w:tc>
        <w:tc>
          <w:tcPr>
            <w:tcW w:w="614" w:type="pct"/>
            <w:tcBorders>
              <w:top w:val="nil"/>
              <w:left w:val="nil"/>
              <w:bottom w:val="single" w:sz="4" w:space="0" w:color="auto"/>
              <w:right w:val="single" w:sz="4" w:space="0" w:color="auto"/>
            </w:tcBorders>
            <w:shd w:val="clear" w:color="auto" w:fill="auto"/>
            <w:noWrap/>
            <w:vAlign w:val="center"/>
            <w:hideMark/>
          </w:tcPr>
          <w:p w14:paraId="6332DFC5" w14:textId="7B485B2A"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120,55 </w:t>
            </w:r>
          </w:p>
        </w:tc>
      </w:tr>
      <w:tr w:rsidR="005E646E" w:rsidRPr="008E0DC8" w14:paraId="679A4603"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BA5728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63</w:t>
            </w:r>
          </w:p>
        </w:tc>
        <w:tc>
          <w:tcPr>
            <w:tcW w:w="412" w:type="pct"/>
            <w:tcBorders>
              <w:top w:val="nil"/>
              <w:left w:val="nil"/>
              <w:bottom w:val="single" w:sz="4" w:space="0" w:color="auto"/>
              <w:right w:val="single" w:sz="4" w:space="0" w:color="auto"/>
            </w:tcBorders>
            <w:shd w:val="clear" w:color="auto" w:fill="auto"/>
            <w:vAlign w:val="center"/>
            <w:hideMark/>
          </w:tcPr>
          <w:p w14:paraId="35266467"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622221</w:t>
            </w:r>
          </w:p>
        </w:tc>
        <w:tc>
          <w:tcPr>
            <w:tcW w:w="1985" w:type="pct"/>
            <w:tcBorders>
              <w:top w:val="nil"/>
              <w:left w:val="nil"/>
              <w:bottom w:val="single" w:sz="4" w:space="0" w:color="auto"/>
              <w:right w:val="single" w:sz="4" w:space="0" w:color="auto"/>
            </w:tcBorders>
            <w:shd w:val="clear" w:color="auto" w:fill="auto"/>
            <w:vAlign w:val="center"/>
            <w:hideMark/>
          </w:tcPr>
          <w:p w14:paraId="1CE69D56" w14:textId="77777777" w:rsidR="008E0DC8" w:rsidRPr="008E0DC8" w:rsidRDefault="008E0DC8" w:rsidP="000B3620">
            <w:pPr>
              <w:jc w:val="both"/>
              <w:rPr>
                <w:rFonts w:ascii="Arial" w:hAnsi="Arial" w:cs="Arial"/>
                <w:color w:val="000000"/>
                <w:sz w:val="18"/>
                <w:szCs w:val="18"/>
              </w:rPr>
            </w:pPr>
            <w:proofErr w:type="spellStart"/>
            <w:r w:rsidRPr="008E0DC8">
              <w:rPr>
                <w:rFonts w:ascii="Arial" w:hAnsi="Arial" w:cs="Arial"/>
                <w:color w:val="000000"/>
                <w:sz w:val="18"/>
                <w:szCs w:val="18"/>
              </w:rPr>
              <w:t>Pipetador</w:t>
            </w:r>
            <w:proofErr w:type="spellEnd"/>
            <w:r w:rsidRPr="008E0DC8">
              <w:rPr>
                <w:rFonts w:ascii="Arial" w:hAnsi="Arial" w:cs="Arial"/>
                <w:color w:val="000000"/>
                <w:sz w:val="18"/>
                <w:szCs w:val="18"/>
              </w:rPr>
              <w:t xml:space="preserve"> de borracha tipo pera, capacidade até 50ml, 3 vias</w:t>
            </w:r>
          </w:p>
        </w:tc>
        <w:tc>
          <w:tcPr>
            <w:tcW w:w="554" w:type="pct"/>
            <w:tcBorders>
              <w:top w:val="nil"/>
              <w:left w:val="nil"/>
              <w:bottom w:val="single" w:sz="4" w:space="0" w:color="auto"/>
              <w:right w:val="single" w:sz="4" w:space="0" w:color="auto"/>
            </w:tcBorders>
            <w:shd w:val="clear" w:color="auto" w:fill="auto"/>
            <w:noWrap/>
            <w:vAlign w:val="center"/>
            <w:hideMark/>
          </w:tcPr>
          <w:p w14:paraId="562E9E8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584299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4A3C2E17" w14:textId="3A0DCD1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30,86 </w:t>
            </w:r>
          </w:p>
        </w:tc>
        <w:tc>
          <w:tcPr>
            <w:tcW w:w="614" w:type="pct"/>
            <w:tcBorders>
              <w:top w:val="nil"/>
              <w:left w:val="nil"/>
              <w:bottom w:val="single" w:sz="4" w:space="0" w:color="auto"/>
              <w:right w:val="single" w:sz="4" w:space="0" w:color="auto"/>
            </w:tcBorders>
            <w:shd w:val="clear" w:color="auto" w:fill="auto"/>
            <w:noWrap/>
            <w:vAlign w:val="center"/>
            <w:hideMark/>
          </w:tcPr>
          <w:p w14:paraId="01C116F4" w14:textId="1F4E52E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154,30 </w:t>
            </w:r>
          </w:p>
        </w:tc>
      </w:tr>
      <w:tr w:rsidR="005E646E" w:rsidRPr="008E0DC8" w14:paraId="5DE5D07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47CC3D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64</w:t>
            </w:r>
          </w:p>
        </w:tc>
        <w:tc>
          <w:tcPr>
            <w:tcW w:w="412" w:type="pct"/>
            <w:tcBorders>
              <w:top w:val="nil"/>
              <w:left w:val="nil"/>
              <w:bottom w:val="single" w:sz="4" w:space="0" w:color="auto"/>
              <w:right w:val="single" w:sz="4" w:space="0" w:color="auto"/>
            </w:tcBorders>
            <w:shd w:val="clear" w:color="auto" w:fill="auto"/>
            <w:vAlign w:val="center"/>
            <w:hideMark/>
          </w:tcPr>
          <w:p w14:paraId="617235B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685049</w:t>
            </w:r>
          </w:p>
        </w:tc>
        <w:tc>
          <w:tcPr>
            <w:tcW w:w="1985" w:type="pct"/>
            <w:tcBorders>
              <w:top w:val="nil"/>
              <w:left w:val="nil"/>
              <w:bottom w:val="single" w:sz="4" w:space="0" w:color="auto"/>
              <w:right w:val="single" w:sz="4" w:space="0" w:color="auto"/>
            </w:tcBorders>
            <w:shd w:val="clear" w:color="auto" w:fill="auto"/>
            <w:vAlign w:val="center"/>
            <w:hideMark/>
          </w:tcPr>
          <w:p w14:paraId="7584B906" w14:textId="77777777" w:rsidR="008E0DC8" w:rsidRPr="008E0DC8" w:rsidRDefault="008E0DC8" w:rsidP="000B3620">
            <w:pPr>
              <w:jc w:val="both"/>
              <w:rPr>
                <w:rFonts w:ascii="Arial" w:hAnsi="Arial" w:cs="Arial"/>
                <w:color w:val="000000"/>
                <w:sz w:val="18"/>
                <w:szCs w:val="18"/>
              </w:rPr>
            </w:pPr>
            <w:proofErr w:type="spellStart"/>
            <w:r w:rsidRPr="008E0DC8">
              <w:rPr>
                <w:rFonts w:ascii="Arial" w:hAnsi="Arial" w:cs="Arial"/>
                <w:color w:val="000000"/>
                <w:sz w:val="18"/>
                <w:szCs w:val="18"/>
              </w:rPr>
              <w:t>Pisseta</w:t>
            </w:r>
            <w:proofErr w:type="spellEnd"/>
            <w:r w:rsidRPr="008E0DC8">
              <w:rPr>
                <w:rFonts w:ascii="Arial" w:hAnsi="Arial" w:cs="Arial"/>
                <w:color w:val="000000"/>
                <w:sz w:val="18"/>
                <w:szCs w:val="18"/>
              </w:rPr>
              <w:t xml:space="preserve"> ou frasco lavador (plástico)-embalagem com 500ml</w:t>
            </w:r>
          </w:p>
        </w:tc>
        <w:tc>
          <w:tcPr>
            <w:tcW w:w="554" w:type="pct"/>
            <w:tcBorders>
              <w:top w:val="nil"/>
              <w:left w:val="nil"/>
              <w:bottom w:val="single" w:sz="4" w:space="0" w:color="auto"/>
              <w:right w:val="single" w:sz="4" w:space="0" w:color="auto"/>
            </w:tcBorders>
            <w:shd w:val="clear" w:color="auto" w:fill="auto"/>
            <w:noWrap/>
            <w:vAlign w:val="center"/>
            <w:hideMark/>
          </w:tcPr>
          <w:p w14:paraId="7FBB16CF"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766F85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10</w:t>
            </w:r>
          </w:p>
        </w:tc>
        <w:tc>
          <w:tcPr>
            <w:tcW w:w="615" w:type="pct"/>
            <w:tcBorders>
              <w:top w:val="nil"/>
              <w:left w:val="nil"/>
              <w:bottom w:val="single" w:sz="4" w:space="0" w:color="auto"/>
              <w:right w:val="single" w:sz="4" w:space="0" w:color="auto"/>
            </w:tcBorders>
            <w:shd w:val="clear" w:color="auto" w:fill="auto"/>
            <w:noWrap/>
            <w:vAlign w:val="center"/>
            <w:hideMark/>
          </w:tcPr>
          <w:p w14:paraId="5450EB4E" w14:textId="1CC2F5C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13,16 </w:t>
            </w:r>
          </w:p>
        </w:tc>
        <w:tc>
          <w:tcPr>
            <w:tcW w:w="614" w:type="pct"/>
            <w:tcBorders>
              <w:top w:val="nil"/>
              <w:left w:val="nil"/>
              <w:bottom w:val="single" w:sz="4" w:space="0" w:color="auto"/>
              <w:right w:val="single" w:sz="4" w:space="0" w:color="auto"/>
            </w:tcBorders>
            <w:shd w:val="clear" w:color="auto" w:fill="auto"/>
            <w:noWrap/>
            <w:vAlign w:val="center"/>
            <w:hideMark/>
          </w:tcPr>
          <w:p w14:paraId="3F5FEBCC" w14:textId="56697EE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131,60 </w:t>
            </w:r>
          </w:p>
        </w:tc>
      </w:tr>
      <w:tr w:rsidR="005E646E" w:rsidRPr="008E0DC8" w14:paraId="6521DC49"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47C546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65</w:t>
            </w:r>
          </w:p>
        </w:tc>
        <w:tc>
          <w:tcPr>
            <w:tcW w:w="412" w:type="pct"/>
            <w:tcBorders>
              <w:top w:val="nil"/>
              <w:left w:val="nil"/>
              <w:bottom w:val="single" w:sz="4" w:space="0" w:color="auto"/>
              <w:right w:val="single" w:sz="4" w:space="0" w:color="auto"/>
            </w:tcBorders>
            <w:shd w:val="clear" w:color="auto" w:fill="auto"/>
            <w:vAlign w:val="center"/>
            <w:hideMark/>
          </w:tcPr>
          <w:p w14:paraId="40BDE893"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685652</w:t>
            </w:r>
          </w:p>
        </w:tc>
        <w:tc>
          <w:tcPr>
            <w:tcW w:w="1985" w:type="pct"/>
            <w:tcBorders>
              <w:top w:val="nil"/>
              <w:left w:val="nil"/>
              <w:bottom w:val="single" w:sz="4" w:space="0" w:color="auto"/>
              <w:right w:val="single" w:sz="4" w:space="0" w:color="auto"/>
            </w:tcBorders>
            <w:shd w:val="clear" w:color="auto" w:fill="auto"/>
            <w:vAlign w:val="center"/>
            <w:hideMark/>
          </w:tcPr>
          <w:p w14:paraId="5090395A"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10ml</w:t>
            </w:r>
          </w:p>
        </w:tc>
        <w:tc>
          <w:tcPr>
            <w:tcW w:w="554" w:type="pct"/>
            <w:tcBorders>
              <w:top w:val="nil"/>
              <w:left w:val="nil"/>
              <w:bottom w:val="single" w:sz="4" w:space="0" w:color="auto"/>
              <w:right w:val="single" w:sz="4" w:space="0" w:color="auto"/>
            </w:tcBorders>
            <w:shd w:val="clear" w:color="auto" w:fill="auto"/>
            <w:noWrap/>
            <w:vAlign w:val="center"/>
            <w:hideMark/>
          </w:tcPr>
          <w:p w14:paraId="47F50564"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DDCA30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3467D568" w14:textId="7BCE8D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11,44 </w:t>
            </w:r>
          </w:p>
        </w:tc>
        <w:tc>
          <w:tcPr>
            <w:tcW w:w="614" w:type="pct"/>
            <w:tcBorders>
              <w:top w:val="nil"/>
              <w:left w:val="nil"/>
              <w:bottom w:val="single" w:sz="4" w:space="0" w:color="auto"/>
              <w:right w:val="single" w:sz="4" w:space="0" w:color="auto"/>
            </w:tcBorders>
            <w:shd w:val="clear" w:color="auto" w:fill="auto"/>
            <w:noWrap/>
            <w:vAlign w:val="center"/>
            <w:hideMark/>
          </w:tcPr>
          <w:p w14:paraId="0E72CCA7" w14:textId="6D0CA2E6"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57,20 </w:t>
            </w:r>
          </w:p>
        </w:tc>
      </w:tr>
      <w:tr w:rsidR="005E646E" w:rsidRPr="008E0DC8" w14:paraId="50A324F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F0CD08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66</w:t>
            </w:r>
          </w:p>
        </w:tc>
        <w:tc>
          <w:tcPr>
            <w:tcW w:w="412" w:type="pct"/>
            <w:tcBorders>
              <w:top w:val="nil"/>
              <w:left w:val="nil"/>
              <w:bottom w:val="single" w:sz="4" w:space="0" w:color="auto"/>
              <w:right w:val="single" w:sz="4" w:space="0" w:color="auto"/>
            </w:tcBorders>
            <w:shd w:val="clear" w:color="auto" w:fill="auto"/>
            <w:vAlign w:val="center"/>
            <w:hideMark/>
          </w:tcPr>
          <w:p w14:paraId="09A7EBF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685653</w:t>
            </w:r>
          </w:p>
        </w:tc>
        <w:tc>
          <w:tcPr>
            <w:tcW w:w="1985" w:type="pct"/>
            <w:tcBorders>
              <w:top w:val="nil"/>
              <w:left w:val="nil"/>
              <w:bottom w:val="single" w:sz="4" w:space="0" w:color="auto"/>
              <w:right w:val="single" w:sz="4" w:space="0" w:color="auto"/>
            </w:tcBorders>
            <w:shd w:val="clear" w:color="auto" w:fill="auto"/>
            <w:vAlign w:val="center"/>
            <w:hideMark/>
          </w:tcPr>
          <w:p w14:paraId="0A1402F4"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25ml</w:t>
            </w:r>
          </w:p>
        </w:tc>
        <w:tc>
          <w:tcPr>
            <w:tcW w:w="554" w:type="pct"/>
            <w:tcBorders>
              <w:top w:val="nil"/>
              <w:left w:val="nil"/>
              <w:bottom w:val="single" w:sz="4" w:space="0" w:color="auto"/>
              <w:right w:val="single" w:sz="4" w:space="0" w:color="auto"/>
            </w:tcBorders>
            <w:shd w:val="clear" w:color="auto" w:fill="auto"/>
            <w:noWrap/>
            <w:vAlign w:val="center"/>
            <w:hideMark/>
          </w:tcPr>
          <w:p w14:paraId="3CC2022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9D9CF9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33FD8E87" w14:textId="06D74A3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9,40 </w:t>
            </w:r>
          </w:p>
        </w:tc>
        <w:tc>
          <w:tcPr>
            <w:tcW w:w="614" w:type="pct"/>
            <w:tcBorders>
              <w:top w:val="nil"/>
              <w:left w:val="nil"/>
              <w:bottom w:val="single" w:sz="4" w:space="0" w:color="auto"/>
              <w:right w:val="single" w:sz="4" w:space="0" w:color="auto"/>
            </w:tcBorders>
            <w:shd w:val="clear" w:color="auto" w:fill="auto"/>
            <w:noWrap/>
            <w:vAlign w:val="center"/>
            <w:hideMark/>
          </w:tcPr>
          <w:p w14:paraId="21518D36" w14:textId="1A243C6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47,00 </w:t>
            </w:r>
          </w:p>
        </w:tc>
      </w:tr>
      <w:tr w:rsidR="005E646E" w:rsidRPr="008E0DC8" w14:paraId="5243492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DCEC59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67</w:t>
            </w:r>
          </w:p>
        </w:tc>
        <w:tc>
          <w:tcPr>
            <w:tcW w:w="412" w:type="pct"/>
            <w:tcBorders>
              <w:top w:val="nil"/>
              <w:left w:val="nil"/>
              <w:bottom w:val="single" w:sz="4" w:space="0" w:color="auto"/>
              <w:right w:val="single" w:sz="4" w:space="0" w:color="auto"/>
            </w:tcBorders>
            <w:shd w:val="clear" w:color="auto" w:fill="auto"/>
            <w:vAlign w:val="center"/>
            <w:hideMark/>
          </w:tcPr>
          <w:p w14:paraId="208011B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707107</w:t>
            </w:r>
          </w:p>
        </w:tc>
        <w:tc>
          <w:tcPr>
            <w:tcW w:w="1985" w:type="pct"/>
            <w:tcBorders>
              <w:top w:val="nil"/>
              <w:left w:val="nil"/>
              <w:bottom w:val="single" w:sz="4" w:space="0" w:color="auto"/>
              <w:right w:val="single" w:sz="4" w:space="0" w:color="auto"/>
            </w:tcBorders>
            <w:shd w:val="clear" w:color="auto" w:fill="auto"/>
            <w:vAlign w:val="center"/>
            <w:hideMark/>
          </w:tcPr>
          <w:p w14:paraId="6C34991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50ml</w:t>
            </w:r>
          </w:p>
        </w:tc>
        <w:tc>
          <w:tcPr>
            <w:tcW w:w="554" w:type="pct"/>
            <w:tcBorders>
              <w:top w:val="nil"/>
              <w:left w:val="nil"/>
              <w:bottom w:val="single" w:sz="4" w:space="0" w:color="auto"/>
              <w:right w:val="single" w:sz="4" w:space="0" w:color="auto"/>
            </w:tcBorders>
            <w:shd w:val="clear" w:color="auto" w:fill="auto"/>
            <w:noWrap/>
            <w:vAlign w:val="center"/>
            <w:hideMark/>
          </w:tcPr>
          <w:p w14:paraId="38E1A14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42F51B4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50253223" w14:textId="08C870C3"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9,58 </w:t>
            </w:r>
          </w:p>
        </w:tc>
        <w:tc>
          <w:tcPr>
            <w:tcW w:w="614" w:type="pct"/>
            <w:tcBorders>
              <w:top w:val="nil"/>
              <w:left w:val="nil"/>
              <w:bottom w:val="single" w:sz="4" w:space="0" w:color="auto"/>
              <w:right w:val="single" w:sz="4" w:space="0" w:color="auto"/>
            </w:tcBorders>
            <w:shd w:val="clear" w:color="auto" w:fill="auto"/>
            <w:noWrap/>
            <w:vAlign w:val="center"/>
            <w:hideMark/>
          </w:tcPr>
          <w:p w14:paraId="3E014866" w14:textId="2140AE8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47,90 </w:t>
            </w:r>
          </w:p>
        </w:tc>
      </w:tr>
      <w:tr w:rsidR="005E646E" w:rsidRPr="008E0DC8" w14:paraId="169EF6E9"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A5AE7D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68</w:t>
            </w:r>
          </w:p>
        </w:tc>
        <w:tc>
          <w:tcPr>
            <w:tcW w:w="412" w:type="pct"/>
            <w:tcBorders>
              <w:top w:val="nil"/>
              <w:left w:val="nil"/>
              <w:bottom w:val="single" w:sz="4" w:space="0" w:color="auto"/>
              <w:right w:val="single" w:sz="4" w:space="0" w:color="auto"/>
            </w:tcBorders>
            <w:shd w:val="clear" w:color="auto" w:fill="auto"/>
            <w:vAlign w:val="center"/>
            <w:hideMark/>
          </w:tcPr>
          <w:p w14:paraId="0C7CE83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707081</w:t>
            </w:r>
          </w:p>
        </w:tc>
        <w:tc>
          <w:tcPr>
            <w:tcW w:w="1985" w:type="pct"/>
            <w:tcBorders>
              <w:top w:val="nil"/>
              <w:left w:val="nil"/>
              <w:bottom w:val="single" w:sz="4" w:space="0" w:color="auto"/>
              <w:right w:val="single" w:sz="4" w:space="0" w:color="auto"/>
            </w:tcBorders>
            <w:shd w:val="clear" w:color="auto" w:fill="auto"/>
            <w:vAlign w:val="center"/>
            <w:hideMark/>
          </w:tcPr>
          <w:p w14:paraId="2EE4658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100ml</w:t>
            </w:r>
          </w:p>
        </w:tc>
        <w:tc>
          <w:tcPr>
            <w:tcW w:w="554" w:type="pct"/>
            <w:tcBorders>
              <w:top w:val="nil"/>
              <w:left w:val="nil"/>
              <w:bottom w:val="single" w:sz="4" w:space="0" w:color="auto"/>
              <w:right w:val="single" w:sz="4" w:space="0" w:color="auto"/>
            </w:tcBorders>
            <w:shd w:val="clear" w:color="auto" w:fill="auto"/>
            <w:noWrap/>
            <w:vAlign w:val="center"/>
            <w:hideMark/>
          </w:tcPr>
          <w:p w14:paraId="0B18FCE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8AB47F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3DF3C576" w14:textId="2B13FC1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10,74 </w:t>
            </w:r>
          </w:p>
        </w:tc>
        <w:tc>
          <w:tcPr>
            <w:tcW w:w="614" w:type="pct"/>
            <w:tcBorders>
              <w:top w:val="nil"/>
              <w:left w:val="nil"/>
              <w:bottom w:val="single" w:sz="4" w:space="0" w:color="auto"/>
              <w:right w:val="single" w:sz="4" w:space="0" w:color="auto"/>
            </w:tcBorders>
            <w:shd w:val="clear" w:color="auto" w:fill="auto"/>
            <w:noWrap/>
            <w:vAlign w:val="center"/>
            <w:hideMark/>
          </w:tcPr>
          <w:p w14:paraId="4BEB22B2" w14:textId="79CCF9B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53,70 </w:t>
            </w:r>
          </w:p>
        </w:tc>
      </w:tr>
      <w:tr w:rsidR="005E646E" w:rsidRPr="008E0DC8" w14:paraId="55BC331A"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B72FFD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69</w:t>
            </w:r>
          </w:p>
        </w:tc>
        <w:tc>
          <w:tcPr>
            <w:tcW w:w="412" w:type="pct"/>
            <w:tcBorders>
              <w:top w:val="nil"/>
              <w:left w:val="nil"/>
              <w:bottom w:val="single" w:sz="4" w:space="0" w:color="auto"/>
              <w:right w:val="single" w:sz="4" w:space="0" w:color="auto"/>
            </w:tcBorders>
            <w:shd w:val="clear" w:color="auto" w:fill="auto"/>
            <w:vAlign w:val="center"/>
            <w:hideMark/>
          </w:tcPr>
          <w:p w14:paraId="35CEBC7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707017</w:t>
            </w:r>
          </w:p>
        </w:tc>
        <w:tc>
          <w:tcPr>
            <w:tcW w:w="1985" w:type="pct"/>
            <w:tcBorders>
              <w:top w:val="nil"/>
              <w:left w:val="nil"/>
              <w:bottom w:val="single" w:sz="4" w:space="0" w:color="auto"/>
              <w:right w:val="single" w:sz="4" w:space="0" w:color="auto"/>
            </w:tcBorders>
            <w:shd w:val="clear" w:color="auto" w:fill="auto"/>
            <w:vAlign w:val="center"/>
            <w:hideMark/>
          </w:tcPr>
          <w:p w14:paraId="572112B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250ml</w:t>
            </w:r>
          </w:p>
        </w:tc>
        <w:tc>
          <w:tcPr>
            <w:tcW w:w="554" w:type="pct"/>
            <w:tcBorders>
              <w:top w:val="nil"/>
              <w:left w:val="nil"/>
              <w:bottom w:val="single" w:sz="4" w:space="0" w:color="auto"/>
              <w:right w:val="single" w:sz="4" w:space="0" w:color="auto"/>
            </w:tcBorders>
            <w:shd w:val="clear" w:color="auto" w:fill="auto"/>
            <w:noWrap/>
            <w:vAlign w:val="center"/>
            <w:hideMark/>
          </w:tcPr>
          <w:p w14:paraId="2AD90A5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36EAD7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28013307" w14:textId="3BFDBF2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20,22 </w:t>
            </w:r>
          </w:p>
        </w:tc>
        <w:tc>
          <w:tcPr>
            <w:tcW w:w="614" w:type="pct"/>
            <w:tcBorders>
              <w:top w:val="nil"/>
              <w:left w:val="nil"/>
              <w:bottom w:val="single" w:sz="4" w:space="0" w:color="auto"/>
              <w:right w:val="single" w:sz="4" w:space="0" w:color="auto"/>
            </w:tcBorders>
            <w:shd w:val="clear" w:color="auto" w:fill="auto"/>
            <w:noWrap/>
            <w:vAlign w:val="center"/>
            <w:hideMark/>
          </w:tcPr>
          <w:p w14:paraId="510F5EFF" w14:textId="26D44B1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101,10 </w:t>
            </w:r>
          </w:p>
        </w:tc>
      </w:tr>
      <w:tr w:rsidR="005E646E" w:rsidRPr="008E0DC8" w14:paraId="15759240"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0015DD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70</w:t>
            </w:r>
          </w:p>
        </w:tc>
        <w:tc>
          <w:tcPr>
            <w:tcW w:w="412" w:type="pct"/>
            <w:tcBorders>
              <w:top w:val="nil"/>
              <w:left w:val="nil"/>
              <w:bottom w:val="single" w:sz="4" w:space="0" w:color="auto"/>
              <w:right w:val="single" w:sz="4" w:space="0" w:color="auto"/>
            </w:tcBorders>
            <w:shd w:val="clear" w:color="auto" w:fill="auto"/>
            <w:vAlign w:val="center"/>
            <w:hideMark/>
          </w:tcPr>
          <w:p w14:paraId="3F78C79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707028</w:t>
            </w:r>
          </w:p>
        </w:tc>
        <w:tc>
          <w:tcPr>
            <w:tcW w:w="1985" w:type="pct"/>
            <w:tcBorders>
              <w:top w:val="nil"/>
              <w:left w:val="nil"/>
              <w:bottom w:val="single" w:sz="4" w:space="0" w:color="auto"/>
              <w:right w:val="single" w:sz="4" w:space="0" w:color="auto"/>
            </w:tcBorders>
            <w:shd w:val="clear" w:color="auto" w:fill="auto"/>
            <w:vAlign w:val="center"/>
            <w:hideMark/>
          </w:tcPr>
          <w:p w14:paraId="178D82DC"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500ml</w:t>
            </w:r>
          </w:p>
        </w:tc>
        <w:tc>
          <w:tcPr>
            <w:tcW w:w="554" w:type="pct"/>
            <w:tcBorders>
              <w:top w:val="nil"/>
              <w:left w:val="nil"/>
              <w:bottom w:val="single" w:sz="4" w:space="0" w:color="auto"/>
              <w:right w:val="single" w:sz="4" w:space="0" w:color="auto"/>
            </w:tcBorders>
            <w:shd w:val="clear" w:color="auto" w:fill="auto"/>
            <w:noWrap/>
            <w:vAlign w:val="center"/>
            <w:hideMark/>
          </w:tcPr>
          <w:p w14:paraId="2AE202B2"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B8E392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5A33B335" w14:textId="7CA318A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26,40 </w:t>
            </w:r>
          </w:p>
        </w:tc>
        <w:tc>
          <w:tcPr>
            <w:tcW w:w="614" w:type="pct"/>
            <w:tcBorders>
              <w:top w:val="nil"/>
              <w:left w:val="nil"/>
              <w:bottom w:val="single" w:sz="4" w:space="0" w:color="auto"/>
              <w:right w:val="single" w:sz="4" w:space="0" w:color="auto"/>
            </w:tcBorders>
            <w:shd w:val="clear" w:color="auto" w:fill="auto"/>
            <w:noWrap/>
            <w:vAlign w:val="center"/>
            <w:hideMark/>
          </w:tcPr>
          <w:p w14:paraId="0C6EE5E1" w14:textId="7DE60DC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52,80 </w:t>
            </w:r>
          </w:p>
        </w:tc>
      </w:tr>
      <w:tr w:rsidR="005E646E" w:rsidRPr="008E0DC8" w14:paraId="78AC07E6"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5A786CD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71</w:t>
            </w:r>
          </w:p>
        </w:tc>
        <w:tc>
          <w:tcPr>
            <w:tcW w:w="412" w:type="pct"/>
            <w:tcBorders>
              <w:top w:val="nil"/>
              <w:left w:val="nil"/>
              <w:bottom w:val="single" w:sz="4" w:space="0" w:color="auto"/>
              <w:right w:val="single" w:sz="4" w:space="0" w:color="auto"/>
            </w:tcBorders>
            <w:shd w:val="clear" w:color="auto" w:fill="auto"/>
            <w:vAlign w:val="center"/>
            <w:hideMark/>
          </w:tcPr>
          <w:p w14:paraId="58F4CB9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685665</w:t>
            </w:r>
          </w:p>
        </w:tc>
        <w:tc>
          <w:tcPr>
            <w:tcW w:w="1985" w:type="pct"/>
            <w:tcBorders>
              <w:top w:val="nil"/>
              <w:left w:val="nil"/>
              <w:bottom w:val="single" w:sz="4" w:space="0" w:color="auto"/>
              <w:right w:val="single" w:sz="4" w:space="0" w:color="auto"/>
            </w:tcBorders>
            <w:shd w:val="clear" w:color="auto" w:fill="auto"/>
            <w:vAlign w:val="center"/>
            <w:hideMark/>
          </w:tcPr>
          <w:p w14:paraId="423395B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Proveta graduada em vidro com base polipropileno 1000ml (</w:t>
            </w:r>
            <w:proofErr w:type="gramStart"/>
            <w:r w:rsidRPr="008E0DC8">
              <w:rPr>
                <w:rFonts w:ascii="Arial" w:hAnsi="Arial" w:cs="Arial"/>
                <w:color w:val="000000"/>
                <w:sz w:val="18"/>
                <w:szCs w:val="18"/>
              </w:rPr>
              <w:t>calibrada padrão</w:t>
            </w:r>
            <w:proofErr w:type="gramEnd"/>
            <w:r w:rsidRPr="008E0DC8">
              <w:rPr>
                <w:rFonts w:ascii="Arial" w:hAnsi="Arial" w:cs="Arial"/>
                <w:color w:val="000000"/>
                <w:sz w:val="18"/>
                <w:szCs w:val="18"/>
              </w:rPr>
              <w:t xml:space="preserve"> RBC)</w:t>
            </w:r>
          </w:p>
        </w:tc>
        <w:tc>
          <w:tcPr>
            <w:tcW w:w="554" w:type="pct"/>
            <w:tcBorders>
              <w:top w:val="nil"/>
              <w:left w:val="nil"/>
              <w:bottom w:val="single" w:sz="4" w:space="0" w:color="auto"/>
              <w:right w:val="single" w:sz="4" w:space="0" w:color="auto"/>
            </w:tcBorders>
            <w:shd w:val="clear" w:color="auto" w:fill="auto"/>
            <w:noWrap/>
            <w:vAlign w:val="center"/>
            <w:hideMark/>
          </w:tcPr>
          <w:p w14:paraId="50031486"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137355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5E072513" w14:textId="64982C9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203,76 </w:t>
            </w:r>
          </w:p>
        </w:tc>
        <w:tc>
          <w:tcPr>
            <w:tcW w:w="614" w:type="pct"/>
            <w:tcBorders>
              <w:top w:val="nil"/>
              <w:left w:val="nil"/>
              <w:bottom w:val="single" w:sz="4" w:space="0" w:color="auto"/>
              <w:right w:val="single" w:sz="4" w:space="0" w:color="auto"/>
            </w:tcBorders>
            <w:shd w:val="clear" w:color="auto" w:fill="auto"/>
            <w:noWrap/>
            <w:vAlign w:val="center"/>
            <w:hideMark/>
          </w:tcPr>
          <w:p w14:paraId="53262025" w14:textId="770580B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407,52 </w:t>
            </w:r>
          </w:p>
        </w:tc>
      </w:tr>
      <w:tr w:rsidR="005E646E" w:rsidRPr="008E0DC8" w14:paraId="158133B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AB8084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72</w:t>
            </w:r>
          </w:p>
        </w:tc>
        <w:tc>
          <w:tcPr>
            <w:tcW w:w="412" w:type="pct"/>
            <w:tcBorders>
              <w:top w:val="nil"/>
              <w:left w:val="nil"/>
              <w:bottom w:val="single" w:sz="4" w:space="0" w:color="auto"/>
              <w:right w:val="single" w:sz="4" w:space="0" w:color="auto"/>
            </w:tcBorders>
            <w:shd w:val="clear" w:color="auto" w:fill="auto"/>
            <w:vAlign w:val="center"/>
            <w:hideMark/>
          </w:tcPr>
          <w:p w14:paraId="012354A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622427</w:t>
            </w:r>
          </w:p>
        </w:tc>
        <w:tc>
          <w:tcPr>
            <w:tcW w:w="1985" w:type="pct"/>
            <w:tcBorders>
              <w:top w:val="nil"/>
              <w:left w:val="nil"/>
              <w:bottom w:val="single" w:sz="4" w:space="0" w:color="auto"/>
              <w:right w:val="single" w:sz="4" w:space="0" w:color="auto"/>
            </w:tcBorders>
            <w:shd w:val="clear" w:color="auto" w:fill="auto"/>
            <w:vAlign w:val="center"/>
            <w:hideMark/>
          </w:tcPr>
          <w:p w14:paraId="43736D0D"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Solução tampão para calibração de pHmetro (PH-4) – frasco de 250ml.</w:t>
            </w:r>
          </w:p>
        </w:tc>
        <w:tc>
          <w:tcPr>
            <w:tcW w:w="554" w:type="pct"/>
            <w:tcBorders>
              <w:top w:val="nil"/>
              <w:left w:val="nil"/>
              <w:bottom w:val="single" w:sz="4" w:space="0" w:color="auto"/>
              <w:right w:val="single" w:sz="4" w:space="0" w:color="auto"/>
            </w:tcBorders>
            <w:shd w:val="clear" w:color="auto" w:fill="auto"/>
            <w:noWrap/>
            <w:vAlign w:val="center"/>
            <w:hideMark/>
          </w:tcPr>
          <w:p w14:paraId="3E2B522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EFBA3F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36CD4578" w14:textId="5595982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45,56 </w:t>
            </w:r>
          </w:p>
        </w:tc>
        <w:tc>
          <w:tcPr>
            <w:tcW w:w="614" w:type="pct"/>
            <w:tcBorders>
              <w:top w:val="nil"/>
              <w:left w:val="nil"/>
              <w:bottom w:val="single" w:sz="4" w:space="0" w:color="auto"/>
              <w:right w:val="single" w:sz="4" w:space="0" w:color="auto"/>
            </w:tcBorders>
            <w:shd w:val="clear" w:color="auto" w:fill="auto"/>
            <w:noWrap/>
            <w:vAlign w:val="center"/>
            <w:hideMark/>
          </w:tcPr>
          <w:p w14:paraId="7BEEDC2A" w14:textId="05C0E3A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227,80 </w:t>
            </w:r>
          </w:p>
        </w:tc>
      </w:tr>
      <w:tr w:rsidR="005E646E" w:rsidRPr="008E0DC8" w14:paraId="160B00A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8A9C21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73</w:t>
            </w:r>
          </w:p>
        </w:tc>
        <w:tc>
          <w:tcPr>
            <w:tcW w:w="412" w:type="pct"/>
            <w:tcBorders>
              <w:top w:val="nil"/>
              <w:left w:val="nil"/>
              <w:bottom w:val="single" w:sz="4" w:space="0" w:color="auto"/>
              <w:right w:val="single" w:sz="4" w:space="0" w:color="auto"/>
            </w:tcBorders>
            <w:shd w:val="clear" w:color="auto" w:fill="auto"/>
            <w:vAlign w:val="center"/>
            <w:hideMark/>
          </w:tcPr>
          <w:p w14:paraId="438767D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622430</w:t>
            </w:r>
          </w:p>
        </w:tc>
        <w:tc>
          <w:tcPr>
            <w:tcW w:w="1985" w:type="pct"/>
            <w:tcBorders>
              <w:top w:val="nil"/>
              <w:left w:val="nil"/>
              <w:bottom w:val="single" w:sz="4" w:space="0" w:color="auto"/>
              <w:right w:val="single" w:sz="4" w:space="0" w:color="auto"/>
            </w:tcBorders>
            <w:shd w:val="clear" w:color="auto" w:fill="auto"/>
            <w:vAlign w:val="center"/>
            <w:hideMark/>
          </w:tcPr>
          <w:p w14:paraId="3CA840A8"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Solução tampão para calibração de pHmetro (PH-7) - frasco de 250ml.</w:t>
            </w:r>
          </w:p>
        </w:tc>
        <w:tc>
          <w:tcPr>
            <w:tcW w:w="554" w:type="pct"/>
            <w:tcBorders>
              <w:top w:val="nil"/>
              <w:left w:val="nil"/>
              <w:bottom w:val="single" w:sz="4" w:space="0" w:color="auto"/>
              <w:right w:val="single" w:sz="4" w:space="0" w:color="auto"/>
            </w:tcBorders>
            <w:shd w:val="clear" w:color="auto" w:fill="auto"/>
            <w:noWrap/>
            <w:vAlign w:val="center"/>
            <w:hideMark/>
          </w:tcPr>
          <w:p w14:paraId="1DC54FC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592BB4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59280DF4" w14:textId="622A18B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40,94 </w:t>
            </w:r>
          </w:p>
        </w:tc>
        <w:tc>
          <w:tcPr>
            <w:tcW w:w="614" w:type="pct"/>
            <w:tcBorders>
              <w:top w:val="nil"/>
              <w:left w:val="nil"/>
              <w:bottom w:val="single" w:sz="4" w:space="0" w:color="auto"/>
              <w:right w:val="single" w:sz="4" w:space="0" w:color="auto"/>
            </w:tcBorders>
            <w:shd w:val="clear" w:color="auto" w:fill="auto"/>
            <w:noWrap/>
            <w:vAlign w:val="center"/>
            <w:hideMark/>
          </w:tcPr>
          <w:p w14:paraId="70AC1E15" w14:textId="2B8EA18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204,70 </w:t>
            </w:r>
          </w:p>
        </w:tc>
      </w:tr>
      <w:tr w:rsidR="005E646E" w:rsidRPr="008E0DC8" w14:paraId="6D19471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3F256F7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74</w:t>
            </w:r>
          </w:p>
        </w:tc>
        <w:tc>
          <w:tcPr>
            <w:tcW w:w="412" w:type="pct"/>
            <w:tcBorders>
              <w:top w:val="nil"/>
              <w:left w:val="nil"/>
              <w:bottom w:val="single" w:sz="4" w:space="0" w:color="auto"/>
              <w:right w:val="single" w:sz="4" w:space="0" w:color="auto"/>
            </w:tcBorders>
            <w:shd w:val="clear" w:color="auto" w:fill="auto"/>
            <w:vAlign w:val="center"/>
            <w:hideMark/>
          </w:tcPr>
          <w:p w14:paraId="1A32362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622427</w:t>
            </w:r>
          </w:p>
        </w:tc>
        <w:tc>
          <w:tcPr>
            <w:tcW w:w="1985" w:type="pct"/>
            <w:tcBorders>
              <w:top w:val="nil"/>
              <w:left w:val="nil"/>
              <w:bottom w:val="single" w:sz="4" w:space="0" w:color="auto"/>
              <w:right w:val="single" w:sz="4" w:space="0" w:color="auto"/>
            </w:tcBorders>
            <w:shd w:val="clear" w:color="auto" w:fill="auto"/>
            <w:vAlign w:val="center"/>
            <w:hideMark/>
          </w:tcPr>
          <w:p w14:paraId="1354045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Solução tampão para calibração de pHmetro (PH-10) - frasco de 250ml.</w:t>
            </w:r>
          </w:p>
        </w:tc>
        <w:tc>
          <w:tcPr>
            <w:tcW w:w="554" w:type="pct"/>
            <w:tcBorders>
              <w:top w:val="nil"/>
              <w:left w:val="nil"/>
              <w:bottom w:val="single" w:sz="4" w:space="0" w:color="auto"/>
              <w:right w:val="single" w:sz="4" w:space="0" w:color="auto"/>
            </w:tcBorders>
            <w:shd w:val="clear" w:color="auto" w:fill="auto"/>
            <w:noWrap/>
            <w:vAlign w:val="center"/>
            <w:hideMark/>
          </w:tcPr>
          <w:p w14:paraId="1936F10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BC912D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1BE5EED9" w14:textId="2A55C73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46,32 </w:t>
            </w:r>
          </w:p>
        </w:tc>
        <w:tc>
          <w:tcPr>
            <w:tcW w:w="614" w:type="pct"/>
            <w:tcBorders>
              <w:top w:val="nil"/>
              <w:left w:val="nil"/>
              <w:bottom w:val="single" w:sz="4" w:space="0" w:color="auto"/>
              <w:right w:val="single" w:sz="4" w:space="0" w:color="auto"/>
            </w:tcBorders>
            <w:shd w:val="clear" w:color="auto" w:fill="auto"/>
            <w:noWrap/>
            <w:vAlign w:val="center"/>
            <w:hideMark/>
          </w:tcPr>
          <w:p w14:paraId="5F08BBCB" w14:textId="54D82E4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231,60 </w:t>
            </w:r>
          </w:p>
        </w:tc>
      </w:tr>
      <w:tr w:rsidR="005E646E" w:rsidRPr="008E0DC8" w14:paraId="06862D8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DC9303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75</w:t>
            </w:r>
          </w:p>
        </w:tc>
        <w:tc>
          <w:tcPr>
            <w:tcW w:w="412" w:type="pct"/>
            <w:tcBorders>
              <w:top w:val="nil"/>
              <w:left w:val="nil"/>
              <w:bottom w:val="single" w:sz="4" w:space="0" w:color="auto"/>
              <w:right w:val="single" w:sz="4" w:space="0" w:color="auto"/>
            </w:tcBorders>
            <w:shd w:val="clear" w:color="auto" w:fill="auto"/>
            <w:vAlign w:val="center"/>
            <w:hideMark/>
          </w:tcPr>
          <w:p w14:paraId="2A4BBFB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622430</w:t>
            </w:r>
          </w:p>
        </w:tc>
        <w:tc>
          <w:tcPr>
            <w:tcW w:w="1985" w:type="pct"/>
            <w:tcBorders>
              <w:top w:val="nil"/>
              <w:left w:val="nil"/>
              <w:bottom w:val="single" w:sz="4" w:space="0" w:color="auto"/>
              <w:right w:val="single" w:sz="4" w:space="0" w:color="auto"/>
            </w:tcBorders>
            <w:shd w:val="clear" w:color="auto" w:fill="auto"/>
            <w:vAlign w:val="center"/>
            <w:hideMark/>
          </w:tcPr>
          <w:p w14:paraId="3706B48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Solução conservadora de eletrodo de pHmetro (KCL 3 Mol) frasco de 250ml.</w:t>
            </w:r>
          </w:p>
        </w:tc>
        <w:tc>
          <w:tcPr>
            <w:tcW w:w="554" w:type="pct"/>
            <w:tcBorders>
              <w:top w:val="nil"/>
              <w:left w:val="nil"/>
              <w:bottom w:val="single" w:sz="4" w:space="0" w:color="auto"/>
              <w:right w:val="single" w:sz="4" w:space="0" w:color="auto"/>
            </w:tcBorders>
            <w:shd w:val="clear" w:color="auto" w:fill="auto"/>
            <w:noWrap/>
            <w:vAlign w:val="center"/>
            <w:hideMark/>
          </w:tcPr>
          <w:p w14:paraId="1749AD11"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08113D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5</w:t>
            </w:r>
          </w:p>
        </w:tc>
        <w:tc>
          <w:tcPr>
            <w:tcW w:w="615" w:type="pct"/>
            <w:tcBorders>
              <w:top w:val="nil"/>
              <w:left w:val="nil"/>
              <w:bottom w:val="single" w:sz="4" w:space="0" w:color="auto"/>
              <w:right w:val="single" w:sz="4" w:space="0" w:color="auto"/>
            </w:tcBorders>
            <w:shd w:val="clear" w:color="auto" w:fill="auto"/>
            <w:noWrap/>
            <w:vAlign w:val="center"/>
            <w:hideMark/>
          </w:tcPr>
          <w:p w14:paraId="72E3989D" w14:textId="3E5EA98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81,98 </w:t>
            </w:r>
          </w:p>
        </w:tc>
        <w:tc>
          <w:tcPr>
            <w:tcW w:w="614" w:type="pct"/>
            <w:tcBorders>
              <w:top w:val="nil"/>
              <w:left w:val="nil"/>
              <w:bottom w:val="single" w:sz="4" w:space="0" w:color="auto"/>
              <w:right w:val="single" w:sz="4" w:space="0" w:color="auto"/>
            </w:tcBorders>
            <w:shd w:val="clear" w:color="auto" w:fill="auto"/>
            <w:noWrap/>
            <w:vAlign w:val="center"/>
            <w:hideMark/>
          </w:tcPr>
          <w:p w14:paraId="2062B9FF" w14:textId="2AC6C708"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409,90 </w:t>
            </w:r>
          </w:p>
        </w:tc>
      </w:tr>
      <w:tr w:rsidR="005E646E" w:rsidRPr="008E0DC8" w14:paraId="4C6626D8"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48C546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76</w:t>
            </w:r>
          </w:p>
        </w:tc>
        <w:tc>
          <w:tcPr>
            <w:tcW w:w="412" w:type="pct"/>
            <w:tcBorders>
              <w:top w:val="nil"/>
              <w:left w:val="nil"/>
              <w:bottom w:val="single" w:sz="4" w:space="0" w:color="auto"/>
              <w:right w:val="single" w:sz="4" w:space="0" w:color="auto"/>
            </w:tcBorders>
            <w:shd w:val="clear" w:color="auto" w:fill="auto"/>
            <w:vAlign w:val="center"/>
            <w:hideMark/>
          </w:tcPr>
          <w:p w14:paraId="768DCEA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705509</w:t>
            </w:r>
          </w:p>
        </w:tc>
        <w:tc>
          <w:tcPr>
            <w:tcW w:w="1985" w:type="pct"/>
            <w:tcBorders>
              <w:top w:val="nil"/>
              <w:left w:val="nil"/>
              <w:bottom w:val="single" w:sz="4" w:space="0" w:color="auto"/>
              <w:right w:val="single" w:sz="4" w:space="0" w:color="auto"/>
            </w:tcBorders>
            <w:shd w:val="clear" w:color="auto" w:fill="auto"/>
            <w:vAlign w:val="center"/>
            <w:hideMark/>
          </w:tcPr>
          <w:p w14:paraId="393DA619"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Suporte para bureta com base de ferro, haste de alumínio 70 cm</w:t>
            </w:r>
          </w:p>
        </w:tc>
        <w:tc>
          <w:tcPr>
            <w:tcW w:w="554" w:type="pct"/>
            <w:tcBorders>
              <w:top w:val="nil"/>
              <w:left w:val="nil"/>
              <w:bottom w:val="single" w:sz="4" w:space="0" w:color="auto"/>
              <w:right w:val="single" w:sz="4" w:space="0" w:color="auto"/>
            </w:tcBorders>
            <w:shd w:val="clear" w:color="auto" w:fill="auto"/>
            <w:noWrap/>
            <w:vAlign w:val="center"/>
            <w:hideMark/>
          </w:tcPr>
          <w:p w14:paraId="0D19E73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5C83CE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5DD4BFBB" w14:textId="779DEAF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149,64 </w:t>
            </w:r>
          </w:p>
        </w:tc>
        <w:tc>
          <w:tcPr>
            <w:tcW w:w="614" w:type="pct"/>
            <w:tcBorders>
              <w:top w:val="nil"/>
              <w:left w:val="nil"/>
              <w:bottom w:val="single" w:sz="4" w:space="0" w:color="auto"/>
              <w:right w:val="single" w:sz="4" w:space="0" w:color="auto"/>
            </w:tcBorders>
            <w:shd w:val="clear" w:color="auto" w:fill="auto"/>
            <w:noWrap/>
            <w:vAlign w:val="center"/>
            <w:hideMark/>
          </w:tcPr>
          <w:p w14:paraId="45CC5F05" w14:textId="19D49EA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448,92 </w:t>
            </w:r>
          </w:p>
        </w:tc>
      </w:tr>
      <w:tr w:rsidR="005E646E" w:rsidRPr="008E0DC8" w14:paraId="62329E95"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5ED191E"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77</w:t>
            </w:r>
          </w:p>
        </w:tc>
        <w:tc>
          <w:tcPr>
            <w:tcW w:w="412" w:type="pct"/>
            <w:tcBorders>
              <w:top w:val="nil"/>
              <w:left w:val="nil"/>
              <w:bottom w:val="single" w:sz="4" w:space="0" w:color="auto"/>
              <w:right w:val="single" w:sz="4" w:space="0" w:color="auto"/>
            </w:tcBorders>
            <w:shd w:val="clear" w:color="auto" w:fill="auto"/>
            <w:vAlign w:val="center"/>
            <w:hideMark/>
          </w:tcPr>
          <w:p w14:paraId="73E955E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638381</w:t>
            </w:r>
          </w:p>
        </w:tc>
        <w:tc>
          <w:tcPr>
            <w:tcW w:w="1985" w:type="pct"/>
            <w:tcBorders>
              <w:top w:val="nil"/>
              <w:left w:val="nil"/>
              <w:bottom w:val="single" w:sz="4" w:space="0" w:color="auto"/>
              <w:right w:val="single" w:sz="4" w:space="0" w:color="auto"/>
            </w:tcBorders>
            <w:shd w:val="clear" w:color="auto" w:fill="auto"/>
            <w:vAlign w:val="center"/>
            <w:hideMark/>
          </w:tcPr>
          <w:p w14:paraId="5991A675"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Termômetro químico escala interna -10ºC a +110º C; capilar transparente; divisão 1ºC;</w:t>
            </w:r>
          </w:p>
        </w:tc>
        <w:tc>
          <w:tcPr>
            <w:tcW w:w="554" w:type="pct"/>
            <w:tcBorders>
              <w:top w:val="nil"/>
              <w:left w:val="nil"/>
              <w:bottom w:val="single" w:sz="4" w:space="0" w:color="auto"/>
              <w:right w:val="single" w:sz="4" w:space="0" w:color="auto"/>
            </w:tcBorders>
            <w:shd w:val="clear" w:color="auto" w:fill="auto"/>
            <w:noWrap/>
            <w:vAlign w:val="center"/>
            <w:hideMark/>
          </w:tcPr>
          <w:p w14:paraId="43ABB60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D7367D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3F6269A9" w14:textId="27FE61B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142,08 </w:t>
            </w:r>
          </w:p>
        </w:tc>
        <w:tc>
          <w:tcPr>
            <w:tcW w:w="614" w:type="pct"/>
            <w:tcBorders>
              <w:top w:val="nil"/>
              <w:left w:val="nil"/>
              <w:bottom w:val="single" w:sz="4" w:space="0" w:color="auto"/>
              <w:right w:val="single" w:sz="4" w:space="0" w:color="auto"/>
            </w:tcBorders>
            <w:shd w:val="clear" w:color="auto" w:fill="auto"/>
            <w:noWrap/>
            <w:vAlign w:val="center"/>
            <w:hideMark/>
          </w:tcPr>
          <w:p w14:paraId="3D7C3CBB" w14:textId="2A5003E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426,24 </w:t>
            </w:r>
          </w:p>
        </w:tc>
      </w:tr>
      <w:tr w:rsidR="005E646E" w:rsidRPr="008E0DC8" w14:paraId="661C2FBB"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AFAB35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78</w:t>
            </w:r>
          </w:p>
        </w:tc>
        <w:tc>
          <w:tcPr>
            <w:tcW w:w="412" w:type="pct"/>
            <w:tcBorders>
              <w:top w:val="nil"/>
              <w:left w:val="nil"/>
              <w:bottom w:val="single" w:sz="4" w:space="0" w:color="auto"/>
              <w:right w:val="single" w:sz="4" w:space="0" w:color="auto"/>
            </w:tcBorders>
            <w:shd w:val="clear" w:color="auto" w:fill="auto"/>
            <w:vAlign w:val="center"/>
            <w:hideMark/>
          </w:tcPr>
          <w:p w14:paraId="0EBFCC9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686372</w:t>
            </w:r>
          </w:p>
        </w:tc>
        <w:tc>
          <w:tcPr>
            <w:tcW w:w="1985" w:type="pct"/>
            <w:tcBorders>
              <w:top w:val="nil"/>
              <w:left w:val="nil"/>
              <w:bottom w:val="single" w:sz="4" w:space="0" w:color="auto"/>
              <w:right w:val="single" w:sz="4" w:space="0" w:color="auto"/>
            </w:tcBorders>
            <w:shd w:val="clear" w:color="auto" w:fill="auto"/>
            <w:vAlign w:val="center"/>
            <w:hideMark/>
          </w:tcPr>
          <w:p w14:paraId="6F1822C7"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Tubo de ensaio 9,5ml (13x100mm)</w:t>
            </w:r>
          </w:p>
        </w:tc>
        <w:tc>
          <w:tcPr>
            <w:tcW w:w="554" w:type="pct"/>
            <w:tcBorders>
              <w:top w:val="nil"/>
              <w:left w:val="nil"/>
              <w:bottom w:val="single" w:sz="4" w:space="0" w:color="auto"/>
              <w:right w:val="single" w:sz="4" w:space="0" w:color="auto"/>
            </w:tcBorders>
            <w:shd w:val="clear" w:color="auto" w:fill="auto"/>
            <w:noWrap/>
            <w:vAlign w:val="center"/>
            <w:hideMark/>
          </w:tcPr>
          <w:p w14:paraId="0BFB246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CB063D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20</w:t>
            </w:r>
          </w:p>
        </w:tc>
        <w:tc>
          <w:tcPr>
            <w:tcW w:w="615" w:type="pct"/>
            <w:tcBorders>
              <w:top w:val="nil"/>
              <w:left w:val="nil"/>
              <w:bottom w:val="single" w:sz="4" w:space="0" w:color="auto"/>
              <w:right w:val="single" w:sz="4" w:space="0" w:color="auto"/>
            </w:tcBorders>
            <w:shd w:val="clear" w:color="auto" w:fill="auto"/>
            <w:noWrap/>
            <w:vAlign w:val="center"/>
            <w:hideMark/>
          </w:tcPr>
          <w:p w14:paraId="55F37344" w14:textId="5B1DD6E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1,97 </w:t>
            </w:r>
          </w:p>
        </w:tc>
        <w:tc>
          <w:tcPr>
            <w:tcW w:w="614" w:type="pct"/>
            <w:tcBorders>
              <w:top w:val="nil"/>
              <w:left w:val="nil"/>
              <w:bottom w:val="single" w:sz="4" w:space="0" w:color="auto"/>
              <w:right w:val="single" w:sz="4" w:space="0" w:color="auto"/>
            </w:tcBorders>
            <w:shd w:val="clear" w:color="auto" w:fill="auto"/>
            <w:noWrap/>
            <w:vAlign w:val="center"/>
            <w:hideMark/>
          </w:tcPr>
          <w:p w14:paraId="7799E612" w14:textId="7E1231B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39,40 </w:t>
            </w:r>
          </w:p>
        </w:tc>
      </w:tr>
      <w:tr w:rsidR="005E646E" w:rsidRPr="008E0DC8" w14:paraId="661E07CF"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6260080D"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79</w:t>
            </w:r>
          </w:p>
        </w:tc>
        <w:tc>
          <w:tcPr>
            <w:tcW w:w="412" w:type="pct"/>
            <w:tcBorders>
              <w:top w:val="nil"/>
              <w:left w:val="nil"/>
              <w:bottom w:val="single" w:sz="4" w:space="0" w:color="auto"/>
              <w:right w:val="single" w:sz="4" w:space="0" w:color="auto"/>
            </w:tcBorders>
            <w:shd w:val="clear" w:color="auto" w:fill="auto"/>
            <w:vAlign w:val="center"/>
            <w:hideMark/>
          </w:tcPr>
          <w:p w14:paraId="1921C2E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722207</w:t>
            </w:r>
          </w:p>
        </w:tc>
        <w:tc>
          <w:tcPr>
            <w:tcW w:w="1985" w:type="pct"/>
            <w:tcBorders>
              <w:top w:val="nil"/>
              <w:left w:val="nil"/>
              <w:bottom w:val="single" w:sz="4" w:space="0" w:color="auto"/>
              <w:right w:val="single" w:sz="4" w:space="0" w:color="auto"/>
            </w:tcBorders>
            <w:shd w:val="clear" w:color="auto" w:fill="auto"/>
            <w:vAlign w:val="center"/>
            <w:hideMark/>
          </w:tcPr>
          <w:p w14:paraId="3F3DD149"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Tubo de ensaio 23 </w:t>
            </w:r>
            <w:proofErr w:type="spellStart"/>
            <w:r w:rsidRPr="008E0DC8">
              <w:rPr>
                <w:rFonts w:ascii="Arial" w:hAnsi="Arial" w:cs="Arial"/>
                <w:color w:val="000000"/>
                <w:sz w:val="18"/>
                <w:szCs w:val="18"/>
              </w:rPr>
              <w:t>mL</w:t>
            </w:r>
            <w:proofErr w:type="spellEnd"/>
            <w:r w:rsidRPr="008E0DC8">
              <w:rPr>
                <w:rFonts w:ascii="Arial" w:hAnsi="Arial" w:cs="Arial"/>
                <w:color w:val="000000"/>
                <w:sz w:val="18"/>
                <w:szCs w:val="18"/>
              </w:rPr>
              <w:t xml:space="preserve"> (16 x 150mm)</w:t>
            </w:r>
          </w:p>
        </w:tc>
        <w:tc>
          <w:tcPr>
            <w:tcW w:w="554" w:type="pct"/>
            <w:tcBorders>
              <w:top w:val="nil"/>
              <w:left w:val="nil"/>
              <w:bottom w:val="single" w:sz="4" w:space="0" w:color="auto"/>
              <w:right w:val="single" w:sz="4" w:space="0" w:color="auto"/>
            </w:tcBorders>
            <w:shd w:val="clear" w:color="auto" w:fill="auto"/>
            <w:noWrap/>
            <w:vAlign w:val="center"/>
            <w:hideMark/>
          </w:tcPr>
          <w:p w14:paraId="4192A30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186192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20</w:t>
            </w:r>
          </w:p>
        </w:tc>
        <w:tc>
          <w:tcPr>
            <w:tcW w:w="615" w:type="pct"/>
            <w:tcBorders>
              <w:top w:val="nil"/>
              <w:left w:val="nil"/>
              <w:bottom w:val="single" w:sz="4" w:space="0" w:color="auto"/>
              <w:right w:val="single" w:sz="4" w:space="0" w:color="auto"/>
            </w:tcBorders>
            <w:shd w:val="clear" w:color="auto" w:fill="auto"/>
            <w:noWrap/>
            <w:vAlign w:val="center"/>
            <w:hideMark/>
          </w:tcPr>
          <w:p w14:paraId="007F57BE" w14:textId="26DB036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5,55 </w:t>
            </w:r>
          </w:p>
        </w:tc>
        <w:tc>
          <w:tcPr>
            <w:tcW w:w="614" w:type="pct"/>
            <w:tcBorders>
              <w:top w:val="nil"/>
              <w:left w:val="nil"/>
              <w:bottom w:val="single" w:sz="4" w:space="0" w:color="auto"/>
              <w:right w:val="single" w:sz="4" w:space="0" w:color="auto"/>
            </w:tcBorders>
            <w:shd w:val="clear" w:color="auto" w:fill="auto"/>
            <w:noWrap/>
            <w:vAlign w:val="center"/>
            <w:hideMark/>
          </w:tcPr>
          <w:p w14:paraId="3055C973" w14:textId="6562229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111,00 </w:t>
            </w:r>
          </w:p>
        </w:tc>
      </w:tr>
      <w:tr w:rsidR="005E646E" w:rsidRPr="008E0DC8" w14:paraId="0EC8FA84"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291E7D09"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80</w:t>
            </w:r>
          </w:p>
        </w:tc>
        <w:tc>
          <w:tcPr>
            <w:tcW w:w="412" w:type="pct"/>
            <w:tcBorders>
              <w:top w:val="nil"/>
              <w:left w:val="nil"/>
              <w:bottom w:val="single" w:sz="4" w:space="0" w:color="auto"/>
              <w:right w:val="single" w:sz="4" w:space="0" w:color="auto"/>
            </w:tcBorders>
            <w:shd w:val="clear" w:color="auto" w:fill="auto"/>
            <w:vAlign w:val="center"/>
            <w:hideMark/>
          </w:tcPr>
          <w:p w14:paraId="11AF829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15307BF2"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vidro lapidado 8cm</w:t>
            </w:r>
          </w:p>
        </w:tc>
        <w:tc>
          <w:tcPr>
            <w:tcW w:w="554" w:type="pct"/>
            <w:tcBorders>
              <w:top w:val="nil"/>
              <w:left w:val="nil"/>
              <w:bottom w:val="single" w:sz="4" w:space="0" w:color="auto"/>
              <w:right w:val="single" w:sz="4" w:space="0" w:color="auto"/>
            </w:tcBorders>
            <w:shd w:val="clear" w:color="auto" w:fill="auto"/>
            <w:noWrap/>
            <w:vAlign w:val="center"/>
            <w:hideMark/>
          </w:tcPr>
          <w:p w14:paraId="000FBE25"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76FE5300"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15C324BC" w14:textId="3066D56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9,38 </w:t>
            </w:r>
          </w:p>
        </w:tc>
        <w:tc>
          <w:tcPr>
            <w:tcW w:w="614" w:type="pct"/>
            <w:tcBorders>
              <w:top w:val="nil"/>
              <w:left w:val="nil"/>
              <w:bottom w:val="single" w:sz="4" w:space="0" w:color="auto"/>
              <w:right w:val="single" w:sz="4" w:space="0" w:color="auto"/>
            </w:tcBorders>
            <w:shd w:val="clear" w:color="auto" w:fill="auto"/>
            <w:noWrap/>
            <w:vAlign w:val="center"/>
            <w:hideMark/>
          </w:tcPr>
          <w:p w14:paraId="7A64F99D" w14:textId="4074343D"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28,14 </w:t>
            </w:r>
          </w:p>
        </w:tc>
      </w:tr>
      <w:tr w:rsidR="005E646E" w:rsidRPr="008E0DC8" w14:paraId="33213971"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4F3F64CE"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81</w:t>
            </w:r>
          </w:p>
        </w:tc>
        <w:tc>
          <w:tcPr>
            <w:tcW w:w="412" w:type="pct"/>
            <w:tcBorders>
              <w:top w:val="nil"/>
              <w:left w:val="nil"/>
              <w:bottom w:val="single" w:sz="4" w:space="0" w:color="auto"/>
              <w:right w:val="single" w:sz="4" w:space="0" w:color="auto"/>
            </w:tcBorders>
            <w:shd w:val="clear" w:color="auto" w:fill="auto"/>
            <w:vAlign w:val="center"/>
            <w:hideMark/>
          </w:tcPr>
          <w:p w14:paraId="4E0B1E48"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1B959C21"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vidro lapidado 15cm</w:t>
            </w:r>
          </w:p>
        </w:tc>
        <w:tc>
          <w:tcPr>
            <w:tcW w:w="554" w:type="pct"/>
            <w:tcBorders>
              <w:top w:val="nil"/>
              <w:left w:val="nil"/>
              <w:bottom w:val="single" w:sz="4" w:space="0" w:color="auto"/>
              <w:right w:val="single" w:sz="4" w:space="0" w:color="auto"/>
            </w:tcBorders>
            <w:shd w:val="clear" w:color="auto" w:fill="auto"/>
            <w:noWrap/>
            <w:vAlign w:val="center"/>
            <w:hideMark/>
          </w:tcPr>
          <w:p w14:paraId="55936E0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13F042A2"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0338F6A7" w14:textId="5ED500DB"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18,60 </w:t>
            </w:r>
          </w:p>
        </w:tc>
        <w:tc>
          <w:tcPr>
            <w:tcW w:w="614" w:type="pct"/>
            <w:tcBorders>
              <w:top w:val="nil"/>
              <w:left w:val="nil"/>
              <w:bottom w:val="single" w:sz="4" w:space="0" w:color="auto"/>
              <w:right w:val="single" w:sz="4" w:space="0" w:color="auto"/>
            </w:tcBorders>
            <w:shd w:val="clear" w:color="auto" w:fill="auto"/>
            <w:noWrap/>
            <w:vAlign w:val="center"/>
            <w:hideMark/>
          </w:tcPr>
          <w:p w14:paraId="3B5B282E" w14:textId="45A3AECC"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55,80 </w:t>
            </w:r>
          </w:p>
        </w:tc>
      </w:tr>
      <w:tr w:rsidR="005E646E" w:rsidRPr="008E0DC8" w14:paraId="7C5C37A7"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CA56E8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lastRenderedPageBreak/>
              <w:t>82</w:t>
            </w:r>
          </w:p>
        </w:tc>
        <w:tc>
          <w:tcPr>
            <w:tcW w:w="412" w:type="pct"/>
            <w:tcBorders>
              <w:top w:val="nil"/>
              <w:left w:val="nil"/>
              <w:bottom w:val="single" w:sz="4" w:space="0" w:color="auto"/>
              <w:right w:val="single" w:sz="4" w:space="0" w:color="auto"/>
            </w:tcBorders>
            <w:shd w:val="clear" w:color="auto" w:fill="auto"/>
            <w:vAlign w:val="center"/>
            <w:hideMark/>
          </w:tcPr>
          <w:p w14:paraId="118E200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146EED4E"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vidro lapidado 20cm</w:t>
            </w:r>
          </w:p>
        </w:tc>
        <w:tc>
          <w:tcPr>
            <w:tcW w:w="554" w:type="pct"/>
            <w:tcBorders>
              <w:top w:val="nil"/>
              <w:left w:val="nil"/>
              <w:bottom w:val="single" w:sz="4" w:space="0" w:color="auto"/>
              <w:right w:val="single" w:sz="4" w:space="0" w:color="auto"/>
            </w:tcBorders>
            <w:shd w:val="clear" w:color="auto" w:fill="auto"/>
            <w:noWrap/>
            <w:vAlign w:val="center"/>
            <w:hideMark/>
          </w:tcPr>
          <w:p w14:paraId="7E92977C"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58CA5B31"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66195D69" w14:textId="1E6B51D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50,</w:t>
            </w:r>
            <w:r w:rsidR="00A545B1">
              <w:rPr>
                <w:rFonts w:ascii="Arial" w:hAnsi="Arial" w:cs="Arial"/>
                <w:color w:val="000000"/>
                <w:sz w:val="18"/>
                <w:szCs w:val="18"/>
              </w:rPr>
              <w:t>08</w:t>
            </w:r>
            <w:r w:rsidRPr="008E0DC8">
              <w:rPr>
                <w:rFonts w:ascii="Arial" w:hAnsi="Arial" w:cs="Arial"/>
                <w:color w:val="000000"/>
                <w:sz w:val="18"/>
                <w:szCs w:val="18"/>
              </w:rPr>
              <w:t xml:space="preserve"> </w:t>
            </w:r>
          </w:p>
        </w:tc>
        <w:tc>
          <w:tcPr>
            <w:tcW w:w="614" w:type="pct"/>
            <w:tcBorders>
              <w:top w:val="nil"/>
              <w:left w:val="nil"/>
              <w:bottom w:val="single" w:sz="4" w:space="0" w:color="auto"/>
              <w:right w:val="single" w:sz="4" w:space="0" w:color="auto"/>
            </w:tcBorders>
            <w:shd w:val="clear" w:color="auto" w:fill="auto"/>
            <w:noWrap/>
            <w:vAlign w:val="center"/>
            <w:hideMark/>
          </w:tcPr>
          <w:p w14:paraId="76217396" w14:textId="3237855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150,</w:t>
            </w:r>
            <w:r w:rsidR="00A545B1">
              <w:rPr>
                <w:rFonts w:ascii="Arial" w:hAnsi="Arial" w:cs="Arial"/>
                <w:color w:val="000000"/>
                <w:sz w:val="18"/>
                <w:szCs w:val="18"/>
              </w:rPr>
              <w:t>24</w:t>
            </w:r>
            <w:r w:rsidRPr="008E0DC8">
              <w:rPr>
                <w:rFonts w:ascii="Arial" w:hAnsi="Arial" w:cs="Arial"/>
                <w:color w:val="000000"/>
                <w:sz w:val="18"/>
                <w:szCs w:val="18"/>
              </w:rPr>
              <w:t xml:space="preserve"> </w:t>
            </w:r>
          </w:p>
        </w:tc>
      </w:tr>
      <w:tr w:rsidR="005E646E" w:rsidRPr="008E0DC8" w14:paraId="1C911656"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8CFECBD"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83</w:t>
            </w:r>
          </w:p>
        </w:tc>
        <w:tc>
          <w:tcPr>
            <w:tcW w:w="412" w:type="pct"/>
            <w:tcBorders>
              <w:top w:val="nil"/>
              <w:left w:val="nil"/>
              <w:bottom w:val="single" w:sz="4" w:space="0" w:color="auto"/>
              <w:right w:val="single" w:sz="4" w:space="0" w:color="auto"/>
            </w:tcBorders>
            <w:shd w:val="clear" w:color="auto" w:fill="auto"/>
            <w:vAlign w:val="center"/>
            <w:hideMark/>
          </w:tcPr>
          <w:p w14:paraId="5BB9FE3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095AE2BF"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polipropileno 7,0 cm</w:t>
            </w:r>
          </w:p>
        </w:tc>
        <w:tc>
          <w:tcPr>
            <w:tcW w:w="554" w:type="pct"/>
            <w:tcBorders>
              <w:top w:val="nil"/>
              <w:left w:val="nil"/>
              <w:bottom w:val="single" w:sz="4" w:space="0" w:color="auto"/>
              <w:right w:val="single" w:sz="4" w:space="0" w:color="auto"/>
            </w:tcBorders>
            <w:shd w:val="clear" w:color="auto" w:fill="auto"/>
            <w:noWrap/>
            <w:vAlign w:val="center"/>
            <w:hideMark/>
          </w:tcPr>
          <w:p w14:paraId="7EB96D89"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2AAC0ACB"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2526E87C" w14:textId="58EB66B2"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2,72 </w:t>
            </w:r>
          </w:p>
        </w:tc>
        <w:tc>
          <w:tcPr>
            <w:tcW w:w="614" w:type="pct"/>
            <w:tcBorders>
              <w:top w:val="nil"/>
              <w:left w:val="nil"/>
              <w:bottom w:val="single" w:sz="4" w:space="0" w:color="auto"/>
              <w:right w:val="single" w:sz="4" w:space="0" w:color="auto"/>
            </w:tcBorders>
            <w:shd w:val="clear" w:color="auto" w:fill="auto"/>
            <w:noWrap/>
            <w:vAlign w:val="center"/>
            <w:hideMark/>
          </w:tcPr>
          <w:p w14:paraId="60B1B59C" w14:textId="75D722A9"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8,16 </w:t>
            </w:r>
          </w:p>
        </w:tc>
      </w:tr>
      <w:tr w:rsidR="005E646E" w:rsidRPr="008E0DC8" w14:paraId="18E3D596"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0512B3F8"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84</w:t>
            </w:r>
          </w:p>
        </w:tc>
        <w:tc>
          <w:tcPr>
            <w:tcW w:w="412" w:type="pct"/>
            <w:tcBorders>
              <w:top w:val="nil"/>
              <w:left w:val="nil"/>
              <w:bottom w:val="single" w:sz="4" w:space="0" w:color="auto"/>
              <w:right w:val="single" w:sz="4" w:space="0" w:color="auto"/>
            </w:tcBorders>
            <w:shd w:val="clear" w:color="auto" w:fill="auto"/>
            <w:vAlign w:val="center"/>
            <w:hideMark/>
          </w:tcPr>
          <w:p w14:paraId="398ED296"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3731A5C0"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polipropileno 9,0 cm</w:t>
            </w:r>
          </w:p>
        </w:tc>
        <w:tc>
          <w:tcPr>
            <w:tcW w:w="554" w:type="pct"/>
            <w:tcBorders>
              <w:top w:val="nil"/>
              <w:left w:val="nil"/>
              <w:bottom w:val="single" w:sz="4" w:space="0" w:color="auto"/>
              <w:right w:val="single" w:sz="4" w:space="0" w:color="auto"/>
            </w:tcBorders>
            <w:shd w:val="clear" w:color="auto" w:fill="auto"/>
            <w:noWrap/>
            <w:vAlign w:val="center"/>
            <w:hideMark/>
          </w:tcPr>
          <w:p w14:paraId="06B087C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3D5491CA"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7069BF55" w14:textId="0AE89165"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5,02 </w:t>
            </w:r>
          </w:p>
        </w:tc>
        <w:tc>
          <w:tcPr>
            <w:tcW w:w="614" w:type="pct"/>
            <w:tcBorders>
              <w:top w:val="nil"/>
              <w:left w:val="nil"/>
              <w:bottom w:val="single" w:sz="4" w:space="0" w:color="auto"/>
              <w:right w:val="single" w:sz="4" w:space="0" w:color="auto"/>
            </w:tcBorders>
            <w:shd w:val="clear" w:color="auto" w:fill="auto"/>
            <w:noWrap/>
            <w:vAlign w:val="center"/>
            <w:hideMark/>
          </w:tcPr>
          <w:p w14:paraId="23DE0EA0" w14:textId="507E4A4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15,06 </w:t>
            </w:r>
          </w:p>
        </w:tc>
      </w:tr>
      <w:tr w:rsidR="005E646E" w:rsidRPr="008E0DC8" w14:paraId="76A0D48C"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77859D93"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85</w:t>
            </w:r>
          </w:p>
        </w:tc>
        <w:tc>
          <w:tcPr>
            <w:tcW w:w="412" w:type="pct"/>
            <w:tcBorders>
              <w:top w:val="nil"/>
              <w:left w:val="nil"/>
              <w:bottom w:val="single" w:sz="4" w:space="0" w:color="auto"/>
              <w:right w:val="single" w:sz="4" w:space="0" w:color="auto"/>
            </w:tcBorders>
            <w:shd w:val="clear" w:color="auto" w:fill="auto"/>
            <w:vAlign w:val="center"/>
            <w:hideMark/>
          </w:tcPr>
          <w:p w14:paraId="5BFB188C"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657142</w:t>
            </w:r>
          </w:p>
        </w:tc>
        <w:tc>
          <w:tcPr>
            <w:tcW w:w="1985" w:type="pct"/>
            <w:tcBorders>
              <w:top w:val="nil"/>
              <w:left w:val="nil"/>
              <w:bottom w:val="single" w:sz="4" w:space="0" w:color="auto"/>
              <w:right w:val="single" w:sz="4" w:space="0" w:color="auto"/>
            </w:tcBorders>
            <w:shd w:val="clear" w:color="auto" w:fill="auto"/>
            <w:vAlign w:val="center"/>
            <w:hideMark/>
          </w:tcPr>
          <w:p w14:paraId="4AE98E59"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Vidro de relógio em polipropileno 11,0cm</w:t>
            </w:r>
          </w:p>
        </w:tc>
        <w:tc>
          <w:tcPr>
            <w:tcW w:w="554" w:type="pct"/>
            <w:tcBorders>
              <w:top w:val="nil"/>
              <w:left w:val="nil"/>
              <w:bottom w:val="single" w:sz="4" w:space="0" w:color="auto"/>
              <w:right w:val="single" w:sz="4" w:space="0" w:color="auto"/>
            </w:tcBorders>
            <w:shd w:val="clear" w:color="auto" w:fill="auto"/>
            <w:noWrap/>
            <w:vAlign w:val="center"/>
            <w:hideMark/>
          </w:tcPr>
          <w:p w14:paraId="7D06BDDA"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06AE460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3</w:t>
            </w:r>
          </w:p>
        </w:tc>
        <w:tc>
          <w:tcPr>
            <w:tcW w:w="615" w:type="pct"/>
            <w:tcBorders>
              <w:top w:val="nil"/>
              <w:left w:val="nil"/>
              <w:bottom w:val="single" w:sz="4" w:space="0" w:color="auto"/>
              <w:right w:val="single" w:sz="4" w:space="0" w:color="auto"/>
            </w:tcBorders>
            <w:shd w:val="clear" w:color="auto" w:fill="auto"/>
            <w:noWrap/>
            <w:vAlign w:val="center"/>
            <w:hideMark/>
          </w:tcPr>
          <w:p w14:paraId="66C0B7A1" w14:textId="06C64F60"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6,86 </w:t>
            </w:r>
          </w:p>
        </w:tc>
        <w:tc>
          <w:tcPr>
            <w:tcW w:w="614" w:type="pct"/>
            <w:tcBorders>
              <w:top w:val="nil"/>
              <w:left w:val="nil"/>
              <w:bottom w:val="single" w:sz="4" w:space="0" w:color="auto"/>
              <w:right w:val="single" w:sz="4" w:space="0" w:color="auto"/>
            </w:tcBorders>
            <w:shd w:val="clear" w:color="auto" w:fill="auto"/>
            <w:noWrap/>
            <w:vAlign w:val="center"/>
            <w:hideMark/>
          </w:tcPr>
          <w:p w14:paraId="0A5193D4" w14:textId="76A898AE"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20,58 </w:t>
            </w:r>
          </w:p>
        </w:tc>
      </w:tr>
      <w:tr w:rsidR="005E646E" w:rsidRPr="008E0DC8" w14:paraId="559F740E" w14:textId="77777777" w:rsidTr="005E646E">
        <w:trPr>
          <w:trHeight w:val="300"/>
        </w:trPr>
        <w:tc>
          <w:tcPr>
            <w:tcW w:w="273" w:type="pct"/>
            <w:tcBorders>
              <w:top w:val="nil"/>
              <w:left w:val="single" w:sz="4" w:space="0" w:color="auto"/>
              <w:bottom w:val="single" w:sz="4" w:space="0" w:color="auto"/>
              <w:right w:val="single" w:sz="4" w:space="0" w:color="auto"/>
            </w:tcBorders>
            <w:shd w:val="clear" w:color="auto" w:fill="auto"/>
            <w:vAlign w:val="center"/>
            <w:hideMark/>
          </w:tcPr>
          <w:p w14:paraId="13070954"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86</w:t>
            </w:r>
          </w:p>
        </w:tc>
        <w:tc>
          <w:tcPr>
            <w:tcW w:w="412" w:type="pct"/>
            <w:tcBorders>
              <w:top w:val="nil"/>
              <w:left w:val="nil"/>
              <w:bottom w:val="single" w:sz="4" w:space="0" w:color="auto"/>
              <w:right w:val="single" w:sz="4" w:space="0" w:color="auto"/>
            </w:tcBorders>
            <w:shd w:val="clear" w:color="auto" w:fill="auto"/>
            <w:vAlign w:val="center"/>
            <w:hideMark/>
          </w:tcPr>
          <w:p w14:paraId="0FFDA8C5"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719591</w:t>
            </w:r>
          </w:p>
        </w:tc>
        <w:tc>
          <w:tcPr>
            <w:tcW w:w="1985" w:type="pct"/>
            <w:tcBorders>
              <w:top w:val="nil"/>
              <w:left w:val="nil"/>
              <w:bottom w:val="single" w:sz="4" w:space="0" w:color="auto"/>
              <w:right w:val="single" w:sz="4" w:space="0" w:color="auto"/>
            </w:tcBorders>
            <w:shd w:val="clear" w:color="auto" w:fill="auto"/>
            <w:vAlign w:val="center"/>
            <w:hideMark/>
          </w:tcPr>
          <w:p w14:paraId="11404B76" w14:textId="77777777" w:rsidR="008E0DC8" w:rsidRPr="008E0DC8" w:rsidRDefault="008E0DC8" w:rsidP="000B3620">
            <w:pPr>
              <w:jc w:val="both"/>
              <w:rPr>
                <w:rFonts w:ascii="Arial" w:hAnsi="Arial" w:cs="Arial"/>
                <w:color w:val="000000"/>
                <w:sz w:val="18"/>
                <w:szCs w:val="18"/>
              </w:rPr>
            </w:pPr>
            <w:r w:rsidRPr="008E0DC8">
              <w:rPr>
                <w:rFonts w:ascii="Arial" w:hAnsi="Arial" w:cs="Arial"/>
                <w:color w:val="000000"/>
                <w:sz w:val="18"/>
                <w:szCs w:val="18"/>
              </w:rPr>
              <w:t xml:space="preserve">Viscosímetro completo de polipropileno (tipo copo </w:t>
            </w:r>
            <w:proofErr w:type="spellStart"/>
            <w:r w:rsidRPr="008E0DC8">
              <w:rPr>
                <w:rFonts w:ascii="Arial" w:hAnsi="Arial" w:cs="Arial"/>
                <w:color w:val="000000"/>
                <w:sz w:val="18"/>
                <w:szCs w:val="18"/>
              </w:rPr>
              <w:t>ford</w:t>
            </w:r>
            <w:proofErr w:type="spellEnd"/>
            <w:r w:rsidRPr="008E0DC8">
              <w:rPr>
                <w:rFonts w:ascii="Arial" w:hAnsi="Arial" w:cs="Arial"/>
                <w:color w:val="000000"/>
                <w:sz w:val="18"/>
                <w:szCs w:val="18"/>
              </w:rPr>
              <w:t>). Deve acompanhar o tripé.</w:t>
            </w:r>
          </w:p>
        </w:tc>
        <w:tc>
          <w:tcPr>
            <w:tcW w:w="554" w:type="pct"/>
            <w:tcBorders>
              <w:top w:val="nil"/>
              <w:left w:val="nil"/>
              <w:bottom w:val="single" w:sz="4" w:space="0" w:color="auto"/>
              <w:right w:val="single" w:sz="4" w:space="0" w:color="auto"/>
            </w:tcBorders>
            <w:shd w:val="clear" w:color="auto" w:fill="auto"/>
            <w:noWrap/>
            <w:vAlign w:val="center"/>
            <w:hideMark/>
          </w:tcPr>
          <w:p w14:paraId="6A9BA2B0" w14:textId="77777777"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Unidade</w:t>
            </w:r>
          </w:p>
        </w:tc>
        <w:tc>
          <w:tcPr>
            <w:tcW w:w="546" w:type="pct"/>
            <w:tcBorders>
              <w:top w:val="nil"/>
              <w:left w:val="nil"/>
              <w:bottom w:val="single" w:sz="4" w:space="0" w:color="auto"/>
              <w:right w:val="single" w:sz="4" w:space="0" w:color="auto"/>
            </w:tcBorders>
            <w:shd w:val="clear" w:color="auto" w:fill="auto"/>
            <w:vAlign w:val="center"/>
            <w:hideMark/>
          </w:tcPr>
          <w:p w14:paraId="6FBD3C4F" w14:textId="77777777" w:rsidR="008E0DC8" w:rsidRPr="008E0DC8" w:rsidRDefault="008E0DC8" w:rsidP="008E0DC8">
            <w:pPr>
              <w:jc w:val="center"/>
              <w:rPr>
                <w:rFonts w:ascii="Arial" w:hAnsi="Arial" w:cs="Arial"/>
                <w:color w:val="000000"/>
                <w:sz w:val="18"/>
                <w:szCs w:val="18"/>
              </w:rPr>
            </w:pPr>
            <w:r w:rsidRPr="008E0DC8">
              <w:rPr>
                <w:rFonts w:ascii="Arial" w:hAnsi="Arial" w:cs="Arial"/>
                <w:bCs/>
                <w:color w:val="000000"/>
                <w:sz w:val="18"/>
                <w:szCs w:val="18"/>
              </w:rPr>
              <w:t>2</w:t>
            </w:r>
          </w:p>
        </w:tc>
        <w:tc>
          <w:tcPr>
            <w:tcW w:w="615" w:type="pct"/>
            <w:tcBorders>
              <w:top w:val="nil"/>
              <w:left w:val="nil"/>
              <w:bottom w:val="single" w:sz="4" w:space="0" w:color="auto"/>
              <w:right w:val="single" w:sz="4" w:space="0" w:color="auto"/>
            </w:tcBorders>
            <w:shd w:val="clear" w:color="auto" w:fill="auto"/>
            <w:noWrap/>
            <w:vAlign w:val="center"/>
            <w:hideMark/>
          </w:tcPr>
          <w:p w14:paraId="49BFA500" w14:textId="27195264"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328,20 </w:t>
            </w:r>
          </w:p>
        </w:tc>
        <w:tc>
          <w:tcPr>
            <w:tcW w:w="614" w:type="pct"/>
            <w:tcBorders>
              <w:top w:val="nil"/>
              <w:left w:val="nil"/>
              <w:bottom w:val="single" w:sz="4" w:space="0" w:color="auto"/>
              <w:right w:val="single" w:sz="4" w:space="0" w:color="auto"/>
            </w:tcBorders>
            <w:shd w:val="clear" w:color="auto" w:fill="auto"/>
            <w:noWrap/>
            <w:vAlign w:val="center"/>
            <w:hideMark/>
          </w:tcPr>
          <w:p w14:paraId="5829C60B" w14:textId="260C6991" w:rsidR="008E0DC8" w:rsidRPr="008E0DC8" w:rsidRDefault="008E0DC8" w:rsidP="008E0DC8">
            <w:pPr>
              <w:jc w:val="center"/>
              <w:rPr>
                <w:rFonts w:ascii="Arial" w:hAnsi="Arial" w:cs="Arial"/>
                <w:color w:val="000000"/>
                <w:sz w:val="18"/>
                <w:szCs w:val="18"/>
              </w:rPr>
            </w:pPr>
            <w:r w:rsidRPr="008E0DC8">
              <w:rPr>
                <w:rFonts w:ascii="Arial" w:hAnsi="Arial" w:cs="Arial"/>
                <w:color w:val="000000"/>
                <w:sz w:val="18"/>
                <w:szCs w:val="18"/>
              </w:rPr>
              <w:t xml:space="preserve"> R$</w:t>
            </w:r>
            <w:r w:rsidR="000B3620">
              <w:rPr>
                <w:rFonts w:ascii="Arial" w:hAnsi="Arial" w:cs="Arial"/>
                <w:color w:val="000000"/>
                <w:sz w:val="18"/>
                <w:szCs w:val="18"/>
              </w:rPr>
              <w:t xml:space="preserve"> </w:t>
            </w:r>
            <w:r w:rsidRPr="008E0DC8">
              <w:rPr>
                <w:rFonts w:ascii="Arial" w:hAnsi="Arial" w:cs="Arial"/>
                <w:color w:val="000000"/>
                <w:sz w:val="18"/>
                <w:szCs w:val="18"/>
              </w:rPr>
              <w:t xml:space="preserve">656,40 </w:t>
            </w:r>
          </w:p>
        </w:tc>
      </w:tr>
    </w:tbl>
    <w:p w14:paraId="6F3527EC" w14:textId="6C093C88" w:rsidR="004B0EC5" w:rsidRPr="00C954C1" w:rsidRDefault="004B0EC5" w:rsidP="00C954C1">
      <w:pPr>
        <w:jc w:val="both"/>
        <w:rPr>
          <w:rFonts w:ascii="Arial" w:hAnsi="Arial" w:cs="Arial"/>
          <w:sz w:val="20"/>
          <w:szCs w:val="20"/>
        </w:rPr>
      </w:pPr>
    </w:p>
    <w:p w14:paraId="2CF849F6" w14:textId="2B704A3F" w:rsidR="004B0EC5" w:rsidRPr="00C954C1" w:rsidRDefault="006D3594" w:rsidP="00C954C1">
      <w:pPr>
        <w:numPr>
          <w:ilvl w:val="2"/>
          <w:numId w:val="26"/>
        </w:numPr>
        <w:ind w:left="0"/>
        <w:jc w:val="both"/>
        <w:rPr>
          <w:rFonts w:ascii="Arial" w:hAnsi="Arial" w:cs="Arial"/>
          <w:sz w:val="20"/>
          <w:szCs w:val="20"/>
        </w:rPr>
      </w:pPr>
      <w:r w:rsidRPr="00C954C1">
        <w:rPr>
          <w:rFonts w:ascii="Arial" w:hAnsi="Arial" w:cs="Arial"/>
          <w:sz w:val="20"/>
          <w:szCs w:val="20"/>
        </w:rPr>
        <w:t>Em</w:t>
      </w:r>
      <w:r w:rsidRPr="00C954C1">
        <w:rPr>
          <w:rFonts w:ascii="Arial" w:hAnsi="Arial" w:cs="Arial"/>
          <w:spacing w:val="40"/>
          <w:sz w:val="20"/>
          <w:szCs w:val="20"/>
        </w:rPr>
        <w:t xml:space="preserve"> </w:t>
      </w:r>
      <w:r w:rsidRPr="00C954C1">
        <w:rPr>
          <w:rFonts w:ascii="Arial" w:hAnsi="Arial" w:cs="Arial"/>
          <w:sz w:val="20"/>
          <w:szCs w:val="20"/>
        </w:rPr>
        <w:t>caso</w:t>
      </w:r>
      <w:r w:rsidRPr="00C954C1">
        <w:rPr>
          <w:rFonts w:ascii="Arial" w:hAnsi="Arial" w:cs="Arial"/>
          <w:spacing w:val="40"/>
          <w:sz w:val="20"/>
          <w:szCs w:val="20"/>
        </w:rPr>
        <w:t xml:space="preserve"> </w:t>
      </w:r>
      <w:r w:rsidRPr="00C954C1">
        <w:rPr>
          <w:rFonts w:ascii="Arial" w:hAnsi="Arial" w:cs="Arial"/>
          <w:sz w:val="20"/>
          <w:szCs w:val="20"/>
        </w:rPr>
        <w:t>de</w:t>
      </w:r>
      <w:r w:rsidRPr="00C954C1">
        <w:rPr>
          <w:rFonts w:ascii="Arial" w:hAnsi="Arial" w:cs="Arial"/>
          <w:spacing w:val="40"/>
          <w:sz w:val="20"/>
          <w:szCs w:val="20"/>
        </w:rPr>
        <w:t xml:space="preserve"> </w:t>
      </w:r>
      <w:r w:rsidRPr="00C954C1">
        <w:rPr>
          <w:rFonts w:ascii="Arial" w:hAnsi="Arial" w:cs="Arial"/>
          <w:sz w:val="20"/>
          <w:szCs w:val="20"/>
        </w:rPr>
        <w:t>divergência</w:t>
      </w:r>
      <w:r w:rsidRPr="00C954C1">
        <w:rPr>
          <w:rFonts w:ascii="Arial" w:hAnsi="Arial" w:cs="Arial"/>
          <w:spacing w:val="40"/>
          <w:sz w:val="20"/>
          <w:szCs w:val="20"/>
        </w:rPr>
        <w:t xml:space="preserve"> </w:t>
      </w:r>
      <w:r w:rsidRPr="00C954C1">
        <w:rPr>
          <w:rFonts w:ascii="Arial" w:hAnsi="Arial" w:cs="Arial"/>
          <w:sz w:val="20"/>
          <w:szCs w:val="20"/>
        </w:rPr>
        <w:t>entre</w:t>
      </w:r>
      <w:r w:rsidRPr="00C954C1">
        <w:rPr>
          <w:rFonts w:ascii="Arial" w:hAnsi="Arial" w:cs="Arial"/>
          <w:spacing w:val="40"/>
          <w:sz w:val="20"/>
          <w:szCs w:val="20"/>
        </w:rPr>
        <w:t xml:space="preserve"> </w:t>
      </w:r>
      <w:r w:rsidRPr="00C954C1">
        <w:rPr>
          <w:rFonts w:ascii="Arial" w:hAnsi="Arial" w:cs="Arial"/>
          <w:sz w:val="20"/>
          <w:szCs w:val="20"/>
        </w:rPr>
        <w:t>as</w:t>
      </w:r>
      <w:r w:rsidRPr="00C954C1">
        <w:rPr>
          <w:rFonts w:ascii="Arial" w:hAnsi="Arial" w:cs="Arial"/>
          <w:spacing w:val="40"/>
          <w:sz w:val="20"/>
          <w:szCs w:val="20"/>
        </w:rPr>
        <w:t xml:space="preserve"> </w:t>
      </w:r>
      <w:r w:rsidRPr="00C954C1">
        <w:rPr>
          <w:rFonts w:ascii="Arial" w:hAnsi="Arial" w:cs="Arial"/>
          <w:sz w:val="20"/>
          <w:szCs w:val="20"/>
        </w:rPr>
        <w:t>descrições</w:t>
      </w:r>
      <w:r w:rsidRPr="00C954C1">
        <w:rPr>
          <w:rFonts w:ascii="Arial" w:hAnsi="Arial" w:cs="Arial"/>
          <w:spacing w:val="40"/>
          <w:sz w:val="20"/>
          <w:szCs w:val="20"/>
        </w:rPr>
        <w:t xml:space="preserve"> </w:t>
      </w:r>
      <w:r w:rsidRPr="00C954C1">
        <w:rPr>
          <w:rFonts w:ascii="Arial" w:hAnsi="Arial" w:cs="Arial"/>
          <w:sz w:val="20"/>
          <w:szCs w:val="20"/>
        </w:rPr>
        <w:t>e</w:t>
      </w:r>
      <w:r w:rsidRPr="00C954C1">
        <w:rPr>
          <w:rFonts w:ascii="Arial" w:hAnsi="Arial" w:cs="Arial"/>
          <w:spacing w:val="40"/>
          <w:sz w:val="20"/>
          <w:szCs w:val="20"/>
        </w:rPr>
        <w:t xml:space="preserve"> </w:t>
      </w:r>
      <w:r w:rsidRPr="00C954C1">
        <w:rPr>
          <w:rFonts w:ascii="Arial" w:hAnsi="Arial" w:cs="Arial"/>
          <w:sz w:val="20"/>
          <w:szCs w:val="20"/>
        </w:rPr>
        <w:t>especificações</w:t>
      </w:r>
      <w:r w:rsidRPr="00C954C1">
        <w:rPr>
          <w:rFonts w:ascii="Arial" w:hAnsi="Arial" w:cs="Arial"/>
          <w:spacing w:val="40"/>
          <w:sz w:val="20"/>
          <w:szCs w:val="20"/>
        </w:rPr>
        <w:t xml:space="preserve"> </w:t>
      </w:r>
      <w:r w:rsidRPr="00C954C1">
        <w:rPr>
          <w:rFonts w:ascii="Arial" w:hAnsi="Arial" w:cs="Arial"/>
          <w:sz w:val="20"/>
          <w:szCs w:val="20"/>
        </w:rPr>
        <w:t>constantes</w:t>
      </w:r>
      <w:r w:rsidRPr="00C954C1">
        <w:rPr>
          <w:rFonts w:ascii="Arial" w:hAnsi="Arial" w:cs="Arial"/>
          <w:spacing w:val="40"/>
          <w:sz w:val="20"/>
          <w:szCs w:val="20"/>
        </w:rPr>
        <w:t xml:space="preserve"> </w:t>
      </w:r>
      <w:r w:rsidR="00DA196C" w:rsidRPr="00C954C1">
        <w:rPr>
          <w:rFonts w:ascii="Arial" w:hAnsi="Arial" w:cs="Arial"/>
          <w:sz w:val="20"/>
          <w:szCs w:val="20"/>
        </w:rPr>
        <w:t xml:space="preserve">do </w:t>
      </w:r>
      <w:r w:rsidRPr="00C954C1">
        <w:rPr>
          <w:rFonts w:ascii="Arial" w:hAnsi="Arial" w:cs="Arial"/>
          <w:sz w:val="20"/>
          <w:szCs w:val="20"/>
        </w:rPr>
        <w:t>Catálogo e do presente Termo de Referência, prevalecem as deste termo</w:t>
      </w:r>
    </w:p>
    <w:p w14:paraId="7C4DB679" w14:textId="77777777" w:rsidR="005024CF" w:rsidRPr="00C954C1" w:rsidRDefault="005024CF" w:rsidP="00C954C1">
      <w:pPr>
        <w:suppressAutoHyphens/>
        <w:spacing w:after="120" w:line="360" w:lineRule="auto"/>
        <w:jc w:val="both"/>
        <w:rPr>
          <w:rFonts w:ascii="Arial" w:hAnsi="Arial" w:cs="Arial"/>
          <w:b/>
          <w:sz w:val="20"/>
          <w:szCs w:val="20"/>
        </w:rPr>
      </w:pPr>
    </w:p>
    <w:p w14:paraId="18C32F95" w14:textId="0B5F0D70" w:rsidR="00615C4A" w:rsidRPr="00C954C1" w:rsidRDefault="004660BA" w:rsidP="00C954C1">
      <w:pPr>
        <w:numPr>
          <w:ilvl w:val="1"/>
          <w:numId w:val="1"/>
        </w:numPr>
        <w:suppressAutoHyphens/>
        <w:spacing w:after="120" w:line="360" w:lineRule="auto"/>
        <w:ind w:left="0"/>
        <w:jc w:val="both"/>
        <w:rPr>
          <w:rFonts w:ascii="Arial" w:hAnsi="Arial" w:cs="Arial"/>
          <w:b/>
          <w:sz w:val="20"/>
          <w:szCs w:val="20"/>
        </w:rPr>
      </w:pPr>
      <w:r w:rsidRPr="00C954C1">
        <w:rPr>
          <w:rFonts w:ascii="Arial" w:hAnsi="Arial" w:cs="Arial"/>
          <w:b/>
          <w:sz w:val="20"/>
          <w:szCs w:val="20"/>
        </w:rPr>
        <w:t xml:space="preserve"> </w:t>
      </w:r>
      <w:r w:rsidR="00EB3333" w:rsidRPr="00C954C1">
        <w:rPr>
          <w:rFonts w:ascii="Arial" w:hAnsi="Arial" w:cs="Arial"/>
          <w:b/>
          <w:sz w:val="20"/>
          <w:szCs w:val="20"/>
        </w:rPr>
        <w:t>DA NATUREZA DO OBJETO</w:t>
      </w:r>
    </w:p>
    <w:p w14:paraId="13052C84" w14:textId="7B0FF96F" w:rsidR="00615C4A" w:rsidRPr="00C954C1" w:rsidRDefault="001A6937" w:rsidP="00C954C1">
      <w:pPr>
        <w:suppressAutoHyphens/>
        <w:spacing w:line="360" w:lineRule="auto"/>
        <w:jc w:val="both"/>
        <w:rPr>
          <w:rFonts w:ascii="Arial" w:hAnsi="Arial" w:cs="Arial"/>
          <w:bCs/>
          <w:color w:val="000000"/>
          <w:sz w:val="20"/>
          <w:szCs w:val="20"/>
        </w:rPr>
      </w:pPr>
      <w:r w:rsidRPr="00C954C1">
        <w:rPr>
          <w:rFonts w:ascii="Arial" w:hAnsi="Arial" w:cs="Arial"/>
          <w:bCs/>
          <w:color w:val="000000"/>
          <w:sz w:val="20"/>
          <w:szCs w:val="20"/>
        </w:rPr>
        <w:t>(X)</w:t>
      </w:r>
      <w:r w:rsidR="00615C4A" w:rsidRPr="00C954C1">
        <w:rPr>
          <w:rFonts w:ascii="Arial" w:hAnsi="Arial" w:cs="Arial"/>
          <w:bCs/>
          <w:color w:val="000000"/>
          <w:sz w:val="20"/>
          <w:szCs w:val="20"/>
        </w:rPr>
        <w:t xml:space="preserve"> </w:t>
      </w:r>
      <w:r w:rsidR="00615C4A" w:rsidRPr="00C954C1">
        <w:rPr>
          <w:rFonts w:ascii="Arial" w:hAnsi="Arial" w:cs="Arial"/>
          <w:bCs/>
          <w:sz w:val="20"/>
          <w:szCs w:val="20"/>
        </w:rPr>
        <w:t xml:space="preserve">Não se enquadra como sendo bem de luxo, conforme Decreto Municipal n.º </w:t>
      </w:r>
      <w:r w:rsidR="00615C4A" w:rsidRPr="00C954C1">
        <w:rPr>
          <w:rFonts w:ascii="Arial" w:hAnsi="Arial" w:cs="Arial"/>
          <w:bCs/>
          <w:color w:val="000000"/>
          <w:sz w:val="20"/>
          <w:szCs w:val="20"/>
        </w:rPr>
        <w:t xml:space="preserve">7.050, de 24 de </w:t>
      </w:r>
      <w:r w:rsidR="00C954C1" w:rsidRPr="00C954C1">
        <w:rPr>
          <w:rFonts w:ascii="Arial" w:hAnsi="Arial" w:cs="Arial"/>
          <w:bCs/>
          <w:color w:val="000000"/>
          <w:sz w:val="20"/>
          <w:szCs w:val="20"/>
        </w:rPr>
        <w:t>maio</w:t>
      </w:r>
      <w:r w:rsidR="00DA196C" w:rsidRPr="00C954C1">
        <w:rPr>
          <w:rFonts w:ascii="Arial" w:hAnsi="Arial" w:cs="Arial"/>
          <w:bCs/>
          <w:color w:val="000000"/>
          <w:sz w:val="20"/>
          <w:szCs w:val="20"/>
        </w:rPr>
        <w:t xml:space="preserve"> </w:t>
      </w:r>
      <w:r w:rsidR="00615C4A" w:rsidRPr="00C954C1">
        <w:rPr>
          <w:rFonts w:ascii="Arial" w:hAnsi="Arial" w:cs="Arial"/>
          <w:bCs/>
          <w:color w:val="000000"/>
          <w:sz w:val="20"/>
          <w:szCs w:val="20"/>
        </w:rPr>
        <w:t>de 2023.</w:t>
      </w:r>
    </w:p>
    <w:p w14:paraId="4B6E2604" w14:textId="0967307C" w:rsidR="005024CF" w:rsidRPr="00C954C1" w:rsidRDefault="005024CF" w:rsidP="00C954C1">
      <w:pPr>
        <w:tabs>
          <w:tab w:val="left" w:pos="709"/>
        </w:tabs>
        <w:spacing w:line="360" w:lineRule="auto"/>
        <w:jc w:val="both"/>
        <w:rPr>
          <w:rFonts w:ascii="Arial" w:hAnsi="Arial" w:cs="Arial"/>
          <w:bCs/>
          <w:color w:val="000000"/>
          <w:sz w:val="20"/>
          <w:szCs w:val="20"/>
        </w:rPr>
      </w:pPr>
      <w:r w:rsidRPr="00C954C1">
        <w:rPr>
          <w:rFonts w:ascii="Arial" w:hAnsi="Arial" w:cs="Arial"/>
          <w:bCs/>
          <w:color w:val="000000"/>
          <w:sz w:val="20"/>
          <w:szCs w:val="20"/>
        </w:rPr>
        <w:t>(x) Os bens objeto desta contratação são caracterizados como comuns, com</w:t>
      </w:r>
      <w:r w:rsidR="00C954C1">
        <w:rPr>
          <w:rFonts w:ascii="Arial" w:hAnsi="Arial" w:cs="Arial"/>
          <w:bCs/>
          <w:color w:val="000000"/>
          <w:sz w:val="20"/>
          <w:szCs w:val="20"/>
        </w:rPr>
        <w:t xml:space="preserve"> </w:t>
      </w:r>
      <w:r w:rsidRPr="00C954C1">
        <w:rPr>
          <w:rFonts w:ascii="Arial" w:hAnsi="Arial" w:cs="Arial"/>
          <w:bCs/>
          <w:color w:val="000000"/>
          <w:sz w:val="20"/>
          <w:szCs w:val="20"/>
        </w:rPr>
        <w:t xml:space="preserve">características e especificações usuais de mercado. </w:t>
      </w:r>
    </w:p>
    <w:p w14:paraId="1CC5E380" w14:textId="77777777" w:rsidR="00615C4A" w:rsidRPr="00C954C1" w:rsidRDefault="00615C4A" w:rsidP="00C954C1">
      <w:pPr>
        <w:tabs>
          <w:tab w:val="left" w:pos="709"/>
        </w:tabs>
        <w:suppressAutoHyphens/>
        <w:spacing w:line="360" w:lineRule="auto"/>
        <w:jc w:val="both"/>
        <w:rPr>
          <w:rFonts w:ascii="Arial" w:hAnsi="Arial" w:cs="Arial"/>
          <w:sz w:val="20"/>
          <w:szCs w:val="20"/>
        </w:rPr>
      </w:pPr>
    </w:p>
    <w:p w14:paraId="27CD02B3" w14:textId="58932B6C" w:rsidR="00FB172D" w:rsidRPr="00C954C1" w:rsidRDefault="00EB3333" w:rsidP="00C954C1">
      <w:pPr>
        <w:numPr>
          <w:ilvl w:val="0"/>
          <w:numId w:val="1"/>
        </w:numPr>
        <w:suppressAutoHyphens/>
        <w:ind w:left="0"/>
        <w:jc w:val="both"/>
        <w:rPr>
          <w:rFonts w:ascii="Arial" w:hAnsi="Arial" w:cs="Arial"/>
          <w:b/>
          <w:sz w:val="20"/>
          <w:szCs w:val="20"/>
        </w:rPr>
      </w:pPr>
      <w:r w:rsidRPr="00C954C1">
        <w:rPr>
          <w:rFonts w:ascii="Arial" w:hAnsi="Arial" w:cs="Arial"/>
          <w:b/>
          <w:sz w:val="20"/>
          <w:szCs w:val="20"/>
        </w:rPr>
        <w:t xml:space="preserve">FUNDAMENTAÇÃO E DESCRIÇÃO DA NECESSIDADE DA CONTRATAÇÃO </w:t>
      </w:r>
      <w:r w:rsidR="00615C4A" w:rsidRPr="00C954C1">
        <w:rPr>
          <w:rFonts w:ascii="Arial" w:hAnsi="Arial" w:cs="Arial"/>
          <w:b/>
          <w:sz w:val="20"/>
          <w:szCs w:val="20"/>
        </w:rPr>
        <w:t>- art. 6º, XXIII, “b” da Lei nº 14.133/2021</w:t>
      </w:r>
    </w:p>
    <w:p w14:paraId="20F5AEBF" w14:textId="77777777" w:rsidR="004660BA" w:rsidRPr="00C954C1" w:rsidRDefault="004660BA" w:rsidP="00C954C1">
      <w:pPr>
        <w:suppressAutoHyphens/>
        <w:jc w:val="both"/>
        <w:rPr>
          <w:rFonts w:ascii="Arial" w:hAnsi="Arial" w:cs="Arial"/>
          <w:b/>
          <w:sz w:val="20"/>
          <w:szCs w:val="20"/>
        </w:rPr>
      </w:pPr>
    </w:p>
    <w:p w14:paraId="325A5D99" w14:textId="0E2CB041" w:rsidR="00FB172D" w:rsidRPr="00C954C1" w:rsidRDefault="00FB172D" w:rsidP="00C954C1">
      <w:pPr>
        <w:spacing w:line="360" w:lineRule="auto"/>
        <w:jc w:val="both"/>
        <w:rPr>
          <w:rFonts w:ascii="Arial" w:hAnsi="Arial" w:cs="Arial"/>
          <w:sz w:val="20"/>
          <w:szCs w:val="20"/>
        </w:rPr>
      </w:pPr>
      <w:r w:rsidRPr="00C954C1">
        <w:rPr>
          <w:rFonts w:ascii="Arial" w:hAnsi="Arial" w:cs="Arial"/>
          <w:sz w:val="20"/>
          <w:szCs w:val="20"/>
        </w:rPr>
        <w:t xml:space="preserve">O município de </w:t>
      </w:r>
      <w:r w:rsidR="00471156" w:rsidRPr="00C954C1">
        <w:rPr>
          <w:rFonts w:ascii="Arial" w:hAnsi="Arial" w:cs="Arial"/>
          <w:sz w:val="20"/>
          <w:szCs w:val="20"/>
        </w:rPr>
        <w:t>Três</w:t>
      </w:r>
      <w:r w:rsidRPr="00C954C1">
        <w:rPr>
          <w:rFonts w:ascii="Arial" w:hAnsi="Arial" w:cs="Arial"/>
          <w:sz w:val="20"/>
          <w:szCs w:val="20"/>
        </w:rPr>
        <w:t xml:space="preserve"> Rios foi contemplado com repasse de recursos financeiros para aquisição de</w:t>
      </w:r>
      <w:r w:rsidRPr="00C954C1">
        <w:rPr>
          <w:rFonts w:ascii="Arial" w:hAnsi="Arial" w:cs="Arial"/>
          <w:spacing w:val="-3"/>
          <w:sz w:val="20"/>
          <w:szCs w:val="20"/>
        </w:rPr>
        <w:t xml:space="preserve"> </w:t>
      </w:r>
      <w:r w:rsidRPr="00C954C1">
        <w:rPr>
          <w:rFonts w:ascii="Arial" w:hAnsi="Arial" w:cs="Arial"/>
          <w:sz w:val="20"/>
          <w:szCs w:val="20"/>
        </w:rPr>
        <w:t>equipamentos</w:t>
      </w:r>
      <w:r w:rsidRPr="00C954C1">
        <w:rPr>
          <w:rFonts w:ascii="Arial" w:hAnsi="Arial" w:cs="Arial"/>
          <w:spacing w:val="-5"/>
          <w:sz w:val="20"/>
          <w:szCs w:val="20"/>
        </w:rPr>
        <w:t xml:space="preserve"> </w:t>
      </w:r>
      <w:r w:rsidRPr="00C954C1">
        <w:rPr>
          <w:rFonts w:ascii="Arial" w:hAnsi="Arial" w:cs="Arial"/>
          <w:sz w:val="20"/>
          <w:szCs w:val="20"/>
        </w:rPr>
        <w:t>através</w:t>
      </w:r>
      <w:r w:rsidRPr="00C954C1">
        <w:rPr>
          <w:rFonts w:ascii="Arial" w:hAnsi="Arial" w:cs="Arial"/>
          <w:spacing w:val="-2"/>
          <w:sz w:val="20"/>
          <w:szCs w:val="20"/>
        </w:rPr>
        <w:t xml:space="preserve"> </w:t>
      </w:r>
      <w:r w:rsidRPr="00C954C1">
        <w:rPr>
          <w:rFonts w:ascii="Arial" w:hAnsi="Arial" w:cs="Arial"/>
          <w:sz w:val="20"/>
          <w:szCs w:val="20"/>
        </w:rPr>
        <w:t>do</w:t>
      </w:r>
      <w:r w:rsidRPr="00C954C1">
        <w:rPr>
          <w:rFonts w:ascii="Arial" w:hAnsi="Arial" w:cs="Arial"/>
          <w:spacing w:val="-5"/>
          <w:sz w:val="20"/>
          <w:szCs w:val="20"/>
        </w:rPr>
        <w:t xml:space="preserve"> </w:t>
      </w:r>
      <w:r w:rsidRPr="00C954C1">
        <w:rPr>
          <w:rFonts w:ascii="Arial" w:hAnsi="Arial" w:cs="Arial"/>
          <w:sz w:val="20"/>
          <w:szCs w:val="20"/>
        </w:rPr>
        <w:t>EDITAL</w:t>
      </w:r>
      <w:r w:rsidRPr="00C954C1">
        <w:rPr>
          <w:rFonts w:ascii="Arial" w:hAnsi="Arial" w:cs="Arial"/>
          <w:spacing w:val="-5"/>
          <w:sz w:val="20"/>
          <w:szCs w:val="20"/>
        </w:rPr>
        <w:t xml:space="preserve"> </w:t>
      </w:r>
      <w:r w:rsidRPr="00C954C1">
        <w:rPr>
          <w:rFonts w:ascii="Arial" w:hAnsi="Arial" w:cs="Arial"/>
          <w:sz w:val="20"/>
          <w:szCs w:val="20"/>
        </w:rPr>
        <w:t>DE</w:t>
      </w:r>
      <w:r w:rsidRPr="00C954C1">
        <w:rPr>
          <w:rFonts w:ascii="Arial" w:hAnsi="Arial" w:cs="Arial"/>
          <w:spacing w:val="-3"/>
          <w:sz w:val="20"/>
          <w:szCs w:val="20"/>
        </w:rPr>
        <w:t xml:space="preserve"> </w:t>
      </w:r>
      <w:r w:rsidRPr="00C954C1">
        <w:rPr>
          <w:rFonts w:ascii="Arial" w:hAnsi="Arial" w:cs="Arial"/>
          <w:sz w:val="20"/>
          <w:szCs w:val="20"/>
        </w:rPr>
        <w:t>CHAMADA</w:t>
      </w:r>
      <w:r w:rsidRPr="00C954C1">
        <w:rPr>
          <w:rFonts w:ascii="Arial" w:hAnsi="Arial" w:cs="Arial"/>
          <w:spacing w:val="-3"/>
          <w:sz w:val="20"/>
          <w:szCs w:val="20"/>
        </w:rPr>
        <w:t xml:space="preserve"> </w:t>
      </w:r>
      <w:r w:rsidRPr="00C954C1">
        <w:rPr>
          <w:rFonts w:ascii="Arial" w:hAnsi="Arial" w:cs="Arial"/>
          <w:sz w:val="20"/>
          <w:szCs w:val="20"/>
        </w:rPr>
        <w:t>PÚBLICA</w:t>
      </w:r>
      <w:r w:rsidRPr="00C954C1">
        <w:rPr>
          <w:rFonts w:ascii="Arial" w:hAnsi="Arial" w:cs="Arial"/>
          <w:spacing w:val="-4"/>
          <w:sz w:val="20"/>
          <w:szCs w:val="20"/>
        </w:rPr>
        <w:t xml:space="preserve"> </w:t>
      </w:r>
      <w:r w:rsidRPr="00C954C1">
        <w:rPr>
          <w:rFonts w:ascii="Arial" w:hAnsi="Arial" w:cs="Arial"/>
          <w:sz w:val="20"/>
          <w:szCs w:val="20"/>
        </w:rPr>
        <w:t>SCTIE/MS</w:t>
      </w:r>
      <w:r w:rsidRPr="00C954C1">
        <w:rPr>
          <w:rFonts w:ascii="Arial" w:hAnsi="Arial" w:cs="Arial"/>
          <w:spacing w:val="-3"/>
          <w:sz w:val="20"/>
          <w:szCs w:val="20"/>
        </w:rPr>
        <w:t xml:space="preserve"> </w:t>
      </w:r>
      <w:r w:rsidRPr="00C954C1">
        <w:rPr>
          <w:rFonts w:ascii="Arial" w:hAnsi="Arial" w:cs="Arial"/>
          <w:sz w:val="20"/>
          <w:szCs w:val="20"/>
        </w:rPr>
        <w:t>No</w:t>
      </w:r>
      <w:r w:rsidRPr="00C954C1">
        <w:rPr>
          <w:rFonts w:ascii="Arial" w:hAnsi="Arial" w:cs="Arial"/>
          <w:spacing w:val="-3"/>
          <w:sz w:val="20"/>
          <w:szCs w:val="20"/>
        </w:rPr>
        <w:t xml:space="preserve"> </w:t>
      </w:r>
      <w:r w:rsidRPr="00C954C1">
        <w:rPr>
          <w:rFonts w:ascii="Arial" w:hAnsi="Arial" w:cs="Arial"/>
          <w:sz w:val="20"/>
          <w:szCs w:val="20"/>
        </w:rPr>
        <w:t>03/2022</w:t>
      </w:r>
      <w:r w:rsidRPr="00C954C1">
        <w:rPr>
          <w:rFonts w:ascii="Arial" w:hAnsi="Arial" w:cs="Arial"/>
          <w:spacing w:val="-1"/>
          <w:sz w:val="20"/>
          <w:szCs w:val="20"/>
        </w:rPr>
        <w:t xml:space="preserve"> </w:t>
      </w:r>
      <w:r w:rsidRPr="00C954C1">
        <w:rPr>
          <w:rFonts w:ascii="Arial" w:hAnsi="Arial" w:cs="Arial"/>
          <w:sz w:val="20"/>
          <w:szCs w:val="20"/>
        </w:rPr>
        <w:t>–</w:t>
      </w:r>
      <w:r w:rsidRPr="00C954C1">
        <w:rPr>
          <w:rFonts w:ascii="Arial" w:hAnsi="Arial" w:cs="Arial"/>
          <w:spacing w:val="-5"/>
          <w:sz w:val="20"/>
          <w:szCs w:val="20"/>
        </w:rPr>
        <w:t xml:space="preserve"> </w:t>
      </w:r>
      <w:r w:rsidRPr="00C954C1">
        <w:rPr>
          <w:rFonts w:ascii="Arial" w:hAnsi="Arial" w:cs="Arial"/>
          <w:sz w:val="20"/>
          <w:szCs w:val="20"/>
        </w:rPr>
        <w:t>Programa Farmácia Viva /MS.</w:t>
      </w:r>
    </w:p>
    <w:p w14:paraId="4FC59777" w14:textId="7BEC5AA4" w:rsidR="00FB172D" w:rsidRPr="00C954C1" w:rsidRDefault="00FB172D" w:rsidP="00C954C1">
      <w:pPr>
        <w:spacing w:line="360" w:lineRule="auto"/>
        <w:jc w:val="both"/>
        <w:rPr>
          <w:rFonts w:ascii="Arial" w:hAnsi="Arial" w:cs="Arial"/>
          <w:sz w:val="20"/>
          <w:szCs w:val="20"/>
        </w:rPr>
      </w:pPr>
      <w:r w:rsidRPr="00C954C1">
        <w:rPr>
          <w:rFonts w:ascii="Arial" w:hAnsi="Arial" w:cs="Arial"/>
          <w:sz w:val="20"/>
          <w:szCs w:val="20"/>
        </w:rPr>
        <w:t>O serviço de saúde no</w:t>
      </w:r>
      <w:r w:rsidRPr="00C954C1">
        <w:rPr>
          <w:rFonts w:ascii="Arial" w:hAnsi="Arial" w:cs="Arial"/>
          <w:spacing w:val="-2"/>
          <w:sz w:val="20"/>
          <w:szCs w:val="20"/>
        </w:rPr>
        <w:t xml:space="preserve"> </w:t>
      </w:r>
      <w:r w:rsidRPr="00C954C1">
        <w:rPr>
          <w:rFonts w:ascii="Arial" w:hAnsi="Arial" w:cs="Arial"/>
          <w:sz w:val="20"/>
          <w:szCs w:val="20"/>
        </w:rPr>
        <w:t>município comporta uma Farmácia Viva, inclusive com o laboratório de</w:t>
      </w:r>
      <w:r w:rsidRPr="00C954C1">
        <w:rPr>
          <w:rFonts w:ascii="Arial" w:hAnsi="Arial" w:cs="Arial"/>
          <w:spacing w:val="-13"/>
          <w:sz w:val="20"/>
          <w:szCs w:val="20"/>
        </w:rPr>
        <w:t xml:space="preserve"> </w:t>
      </w:r>
      <w:r w:rsidRPr="00C954C1">
        <w:rPr>
          <w:rFonts w:ascii="Arial" w:hAnsi="Arial" w:cs="Arial"/>
          <w:sz w:val="20"/>
          <w:szCs w:val="20"/>
        </w:rPr>
        <w:t>manipulação</w:t>
      </w:r>
      <w:r w:rsidRPr="00C954C1">
        <w:rPr>
          <w:rFonts w:ascii="Arial" w:hAnsi="Arial" w:cs="Arial"/>
          <w:spacing w:val="-13"/>
          <w:sz w:val="20"/>
          <w:szCs w:val="20"/>
        </w:rPr>
        <w:t xml:space="preserve"> </w:t>
      </w:r>
      <w:r w:rsidRPr="00C954C1">
        <w:rPr>
          <w:rFonts w:ascii="Arial" w:hAnsi="Arial" w:cs="Arial"/>
          <w:sz w:val="20"/>
          <w:szCs w:val="20"/>
        </w:rPr>
        <w:t>já</w:t>
      </w:r>
      <w:r w:rsidRPr="00C954C1">
        <w:rPr>
          <w:rFonts w:ascii="Arial" w:hAnsi="Arial" w:cs="Arial"/>
          <w:spacing w:val="-13"/>
          <w:sz w:val="20"/>
          <w:szCs w:val="20"/>
        </w:rPr>
        <w:t xml:space="preserve"> </w:t>
      </w:r>
      <w:r w:rsidRPr="00C954C1">
        <w:rPr>
          <w:rFonts w:ascii="Arial" w:hAnsi="Arial" w:cs="Arial"/>
          <w:sz w:val="20"/>
          <w:szCs w:val="20"/>
        </w:rPr>
        <w:t>construído</w:t>
      </w:r>
      <w:r w:rsidRPr="00C954C1">
        <w:rPr>
          <w:rFonts w:ascii="Arial" w:hAnsi="Arial" w:cs="Arial"/>
          <w:spacing w:val="-12"/>
          <w:sz w:val="20"/>
          <w:szCs w:val="20"/>
        </w:rPr>
        <w:t xml:space="preserve"> </w:t>
      </w:r>
      <w:r w:rsidRPr="00C954C1">
        <w:rPr>
          <w:rFonts w:ascii="Arial" w:hAnsi="Arial" w:cs="Arial"/>
          <w:sz w:val="20"/>
          <w:szCs w:val="20"/>
        </w:rPr>
        <w:t>com</w:t>
      </w:r>
      <w:r w:rsidRPr="00C954C1">
        <w:rPr>
          <w:rFonts w:ascii="Arial" w:hAnsi="Arial" w:cs="Arial"/>
          <w:spacing w:val="-14"/>
          <w:sz w:val="20"/>
          <w:szCs w:val="20"/>
        </w:rPr>
        <w:t xml:space="preserve"> </w:t>
      </w:r>
      <w:r w:rsidRPr="00C954C1">
        <w:rPr>
          <w:rFonts w:ascii="Arial" w:hAnsi="Arial" w:cs="Arial"/>
          <w:sz w:val="20"/>
          <w:szCs w:val="20"/>
        </w:rPr>
        <w:t>recurso</w:t>
      </w:r>
      <w:r w:rsidRPr="00C954C1">
        <w:rPr>
          <w:rFonts w:ascii="Arial" w:hAnsi="Arial" w:cs="Arial"/>
          <w:spacing w:val="-13"/>
          <w:sz w:val="20"/>
          <w:szCs w:val="20"/>
        </w:rPr>
        <w:t xml:space="preserve"> </w:t>
      </w:r>
      <w:r w:rsidRPr="00C954C1">
        <w:rPr>
          <w:rFonts w:ascii="Arial" w:hAnsi="Arial" w:cs="Arial"/>
          <w:sz w:val="20"/>
          <w:szCs w:val="20"/>
        </w:rPr>
        <w:t>próprio</w:t>
      </w:r>
      <w:r w:rsidRPr="00C954C1">
        <w:rPr>
          <w:rFonts w:ascii="Arial" w:hAnsi="Arial" w:cs="Arial"/>
          <w:spacing w:val="-10"/>
          <w:sz w:val="20"/>
          <w:szCs w:val="20"/>
        </w:rPr>
        <w:t xml:space="preserve"> </w:t>
      </w:r>
      <w:r w:rsidRPr="00C954C1">
        <w:rPr>
          <w:rFonts w:ascii="Arial" w:hAnsi="Arial" w:cs="Arial"/>
          <w:sz w:val="20"/>
          <w:szCs w:val="20"/>
        </w:rPr>
        <w:t>que</w:t>
      </w:r>
      <w:r w:rsidRPr="00C954C1">
        <w:rPr>
          <w:rFonts w:ascii="Arial" w:hAnsi="Arial" w:cs="Arial"/>
          <w:spacing w:val="-13"/>
          <w:sz w:val="20"/>
          <w:szCs w:val="20"/>
        </w:rPr>
        <w:t xml:space="preserve"> </w:t>
      </w:r>
      <w:r w:rsidRPr="00C954C1">
        <w:rPr>
          <w:rFonts w:ascii="Arial" w:hAnsi="Arial" w:cs="Arial"/>
          <w:sz w:val="20"/>
          <w:szCs w:val="20"/>
        </w:rPr>
        <w:t>realizará</w:t>
      </w:r>
      <w:r w:rsidRPr="00C954C1">
        <w:rPr>
          <w:rFonts w:ascii="Arial" w:hAnsi="Arial" w:cs="Arial"/>
          <w:spacing w:val="-15"/>
          <w:sz w:val="20"/>
          <w:szCs w:val="20"/>
        </w:rPr>
        <w:t xml:space="preserve"> </w:t>
      </w:r>
      <w:r w:rsidRPr="00C954C1">
        <w:rPr>
          <w:rFonts w:ascii="Arial" w:hAnsi="Arial" w:cs="Arial"/>
          <w:sz w:val="20"/>
          <w:szCs w:val="20"/>
        </w:rPr>
        <w:t>todas</w:t>
      </w:r>
      <w:r w:rsidRPr="00C954C1">
        <w:rPr>
          <w:rFonts w:ascii="Arial" w:hAnsi="Arial" w:cs="Arial"/>
          <w:spacing w:val="-13"/>
          <w:sz w:val="20"/>
          <w:szCs w:val="20"/>
        </w:rPr>
        <w:t xml:space="preserve"> </w:t>
      </w:r>
      <w:r w:rsidRPr="00C954C1">
        <w:rPr>
          <w:rFonts w:ascii="Arial" w:hAnsi="Arial" w:cs="Arial"/>
          <w:sz w:val="20"/>
          <w:szCs w:val="20"/>
        </w:rPr>
        <w:t>as</w:t>
      </w:r>
      <w:r w:rsidRPr="00C954C1">
        <w:rPr>
          <w:rFonts w:ascii="Arial" w:hAnsi="Arial" w:cs="Arial"/>
          <w:spacing w:val="-13"/>
          <w:sz w:val="20"/>
          <w:szCs w:val="20"/>
        </w:rPr>
        <w:t xml:space="preserve"> </w:t>
      </w:r>
      <w:r w:rsidRPr="00C954C1">
        <w:rPr>
          <w:rFonts w:ascii="Arial" w:hAnsi="Arial" w:cs="Arial"/>
          <w:sz w:val="20"/>
          <w:szCs w:val="20"/>
        </w:rPr>
        <w:t>etapas</w:t>
      </w:r>
      <w:r w:rsidRPr="00C954C1">
        <w:rPr>
          <w:rFonts w:ascii="Arial" w:hAnsi="Arial" w:cs="Arial"/>
          <w:spacing w:val="-10"/>
          <w:sz w:val="20"/>
          <w:szCs w:val="20"/>
        </w:rPr>
        <w:t xml:space="preserve"> </w:t>
      </w:r>
      <w:r w:rsidRPr="00C954C1">
        <w:rPr>
          <w:rFonts w:ascii="Arial" w:hAnsi="Arial" w:cs="Arial"/>
          <w:sz w:val="20"/>
          <w:szCs w:val="20"/>
        </w:rPr>
        <w:t>de</w:t>
      </w:r>
      <w:r w:rsidRPr="00C954C1">
        <w:rPr>
          <w:rFonts w:ascii="Arial" w:hAnsi="Arial" w:cs="Arial"/>
          <w:spacing w:val="-13"/>
          <w:sz w:val="20"/>
          <w:szCs w:val="20"/>
        </w:rPr>
        <w:t xml:space="preserve"> </w:t>
      </w:r>
      <w:r w:rsidRPr="00C954C1">
        <w:rPr>
          <w:rFonts w:ascii="Arial" w:hAnsi="Arial" w:cs="Arial"/>
          <w:sz w:val="20"/>
          <w:szCs w:val="20"/>
        </w:rPr>
        <w:t>produção</w:t>
      </w:r>
      <w:r w:rsidRPr="00C954C1">
        <w:rPr>
          <w:rFonts w:ascii="Arial" w:hAnsi="Arial" w:cs="Arial"/>
          <w:spacing w:val="-13"/>
          <w:sz w:val="20"/>
          <w:szCs w:val="20"/>
        </w:rPr>
        <w:t xml:space="preserve"> </w:t>
      </w:r>
      <w:r w:rsidRPr="00C954C1">
        <w:rPr>
          <w:rFonts w:ascii="Arial" w:hAnsi="Arial" w:cs="Arial"/>
          <w:sz w:val="20"/>
          <w:szCs w:val="20"/>
        </w:rPr>
        <w:t>desde o cultivo, a coleta, o processamento, o armazenamento de plantas medicinais, a manipulação e a dispensação de preparações magistrais e oficinais de plantas medicinais e fitoterápicos. Em paralelo, o município também optou pela compra de material vegetal certificado adquirido de fornecedores para a celeridade da oferta dos serviços aos usuários.</w:t>
      </w:r>
    </w:p>
    <w:p w14:paraId="6A5084BF" w14:textId="6393016F" w:rsidR="00FB172D" w:rsidRPr="00C954C1" w:rsidRDefault="00FB172D" w:rsidP="00C954C1">
      <w:pPr>
        <w:spacing w:before="1" w:line="360" w:lineRule="auto"/>
        <w:jc w:val="both"/>
        <w:rPr>
          <w:rFonts w:ascii="Arial" w:hAnsi="Arial" w:cs="Arial"/>
          <w:sz w:val="20"/>
          <w:szCs w:val="20"/>
        </w:rPr>
      </w:pPr>
      <w:r w:rsidRPr="00C954C1">
        <w:rPr>
          <w:rFonts w:ascii="Arial" w:hAnsi="Arial" w:cs="Arial"/>
          <w:sz w:val="20"/>
          <w:szCs w:val="20"/>
        </w:rPr>
        <w:t>A construção de laboratório de manipulação está de acordo com as normas da Agência Nacional de Vigilância Sanitária e da Vigilância Sanitária Municipal. A construção do projeto arquitetônico dos laboratórios</w:t>
      </w:r>
      <w:r w:rsidRPr="00C954C1">
        <w:rPr>
          <w:rFonts w:ascii="Arial" w:hAnsi="Arial" w:cs="Arial"/>
          <w:spacing w:val="-16"/>
          <w:sz w:val="20"/>
          <w:szCs w:val="20"/>
        </w:rPr>
        <w:t xml:space="preserve"> </w:t>
      </w:r>
      <w:r w:rsidRPr="00C954C1">
        <w:rPr>
          <w:rFonts w:ascii="Arial" w:hAnsi="Arial" w:cs="Arial"/>
          <w:sz w:val="20"/>
          <w:szCs w:val="20"/>
        </w:rPr>
        <w:t>de</w:t>
      </w:r>
      <w:r w:rsidRPr="00C954C1">
        <w:rPr>
          <w:rFonts w:ascii="Arial" w:hAnsi="Arial" w:cs="Arial"/>
          <w:spacing w:val="-15"/>
          <w:sz w:val="20"/>
          <w:szCs w:val="20"/>
        </w:rPr>
        <w:t xml:space="preserve"> </w:t>
      </w:r>
      <w:r w:rsidRPr="00C954C1">
        <w:rPr>
          <w:rFonts w:ascii="Arial" w:hAnsi="Arial" w:cs="Arial"/>
          <w:sz w:val="20"/>
          <w:szCs w:val="20"/>
        </w:rPr>
        <w:t>manipulação</w:t>
      </w:r>
      <w:r w:rsidRPr="00C954C1">
        <w:rPr>
          <w:rFonts w:ascii="Arial" w:hAnsi="Arial" w:cs="Arial"/>
          <w:spacing w:val="-14"/>
          <w:sz w:val="20"/>
          <w:szCs w:val="20"/>
        </w:rPr>
        <w:t xml:space="preserve"> </w:t>
      </w:r>
      <w:r w:rsidRPr="00C954C1">
        <w:rPr>
          <w:rFonts w:ascii="Arial" w:hAnsi="Arial" w:cs="Arial"/>
          <w:sz w:val="20"/>
          <w:szCs w:val="20"/>
        </w:rPr>
        <w:t>foi realizada pelo município com investimento próprio.</w:t>
      </w:r>
    </w:p>
    <w:p w14:paraId="2E018F65" w14:textId="35B304A6" w:rsidR="00FB172D" w:rsidRPr="00C954C1" w:rsidRDefault="00FB172D" w:rsidP="00C954C1">
      <w:pPr>
        <w:spacing w:before="1" w:line="360" w:lineRule="auto"/>
        <w:jc w:val="both"/>
        <w:rPr>
          <w:rFonts w:ascii="Arial" w:hAnsi="Arial" w:cs="Arial"/>
          <w:sz w:val="20"/>
          <w:szCs w:val="20"/>
        </w:rPr>
      </w:pPr>
      <w:r w:rsidRPr="00C954C1">
        <w:rPr>
          <w:rFonts w:ascii="Arial" w:hAnsi="Arial" w:cs="Arial"/>
          <w:noProof/>
          <w:sz w:val="20"/>
          <w:szCs w:val="20"/>
        </w:rPr>
        <mc:AlternateContent>
          <mc:Choice Requires="wps">
            <w:drawing>
              <wp:anchor distT="0" distB="0" distL="0" distR="0" simplePos="0" relativeHeight="251657216" behindDoc="1" locked="0" layoutInCell="1" allowOverlap="1" wp14:anchorId="0CE6E0C6" wp14:editId="1049BF8F">
                <wp:simplePos x="0" y="0"/>
                <wp:positionH relativeFrom="page">
                  <wp:posOffset>1062532</wp:posOffset>
                </wp:positionH>
                <wp:positionV relativeFrom="paragraph">
                  <wp:posOffset>1929326</wp:posOffset>
                </wp:positionV>
                <wp:extent cx="6158230" cy="241300"/>
                <wp:effectExtent l="0" t="0" r="0" b="0"/>
                <wp:wrapNone/>
                <wp:docPr id="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241300"/>
                        </a:xfrm>
                        <a:custGeom>
                          <a:avLst/>
                          <a:gdLst/>
                          <a:ahLst/>
                          <a:cxnLst/>
                          <a:rect l="l" t="t" r="r" b="b"/>
                          <a:pathLst>
                            <a:path w="6158230" h="241300">
                              <a:moveTo>
                                <a:pt x="6158230" y="0"/>
                              </a:moveTo>
                              <a:lnTo>
                                <a:pt x="0" y="0"/>
                              </a:lnTo>
                              <a:lnTo>
                                <a:pt x="0" y="240792"/>
                              </a:lnTo>
                              <a:lnTo>
                                <a:pt x="6158230" y="240792"/>
                              </a:lnTo>
                              <a:lnTo>
                                <a:pt x="615823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565310B" id="Graphic 5" o:spid="_x0000_s1026" style="position:absolute;margin-left:83.65pt;margin-top:151.9pt;width:484.9pt;height:19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5823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" path="m6158230,l,,,240792r6158230,l6158230,xe" stroked="f">
                <v:path arrowok="t"/>
                <w10:wrap anchorx="page"/>
              </v:shape>
            </w:pict>
          </mc:Fallback>
        </mc:AlternateContent>
      </w:r>
      <w:r w:rsidRPr="00C954C1">
        <w:rPr>
          <w:rFonts w:ascii="Arial" w:hAnsi="Arial" w:cs="Arial"/>
          <w:sz w:val="20"/>
          <w:szCs w:val="20"/>
        </w:rPr>
        <w:t>O projeto conta com a parceria da Secretaria Municipal de Meio Ambiente e da Secretaria</w:t>
      </w:r>
      <w:r w:rsidRPr="00C954C1">
        <w:rPr>
          <w:rFonts w:ascii="Arial" w:hAnsi="Arial" w:cs="Arial"/>
          <w:spacing w:val="-6"/>
          <w:sz w:val="20"/>
          <w:szCs w:val="20"/>
        </w:rPr>
        <w:t xml:space="preserve"> </w:t>
      </w:r>
      <w:r w:rsidRPr="00C954C1">
        <w:rPr>
          <w:rFonts w:ascii="Arial" w:hAnsi="Arial" w:cs="Arial"/>
          <w:sz w:val="20"/>
          <w:szCs w:val="20"/>
        </w:rPr>
        <w:t>de</w:t>
      </w:r>
      <w:r w:rsidRPr="00C954C1">
        <w:rPr>
          <w:rFonts w:ascii="Arial" w:hAnsi="Arial" w:cs="Arial"/>
          <w:spacing w:val="-9"/>
          <w:sz w:val="20"/>
          <w:szCs w:val="20"/>
        </w:rPr>
        <w:t xml:space="preserve"> Promoção Social do município de Três Rios, bem como com </w:t>
      </w:r>
      <w:r w:rsidRPr="00C954C1">
        <w:rPr>
          <w:rFonts w:ascii="Arial" w:hAnsi="Arial" w:cs="Arial"/>
          <w:sz w:val="20"/>
          <w:szCs w:val="20"/>
        </w:rPr>
        <w:t>as</w:t>
      </w:r>
      <w:r w:rsidRPr="00C954C1">
        <w:rPr>
          <w:rFonts w:ascii="Arial" w:hAnsi="Arial" w:cs="Arial"/>
          <w:spacing w:val="-9"/>
          <w:sz w:val="20"/>
          <w:szCs w:val="20"/>
        </w:rPr>
        <w:t xml:space="preserve"> </w:t>
      </w:r>
      <w:r w:rsidRPr="00C954C1">
        <w:rPr>
          <w:rFonts w:ascii="Arial" w:hAnsi="Arial" w:cs="Arial"/>
          <w:sz w:val="20"/>
          <w:szCs w:val="20"/>
        </w:rPr>
        <w:t>instituições,</w:t>
      </w:r>
      <w:r w:rsidRPr="00C954C1">
        <w:rPr>
          <w:rFonts w:ascii="Arial" w:hAnsi="Arial" w:cs="Arial"/>
          <w:spacing w:val="-7"/>
          <w:sz w:val="20"/>
          <w:szCs w:val="20"/>
        </w:rPr>
        <w:t xml:space="preserve"> </w:t>
      </w:r>
      <w:r w:rsidRPr="00C954C1">
        <w:rPr>
          <w:rFonts w:ascii="Arial" w:hAnsi="Arial" w:cs="Arial"/>
          <w:sz w:val="20"/>
          <w:szCs w:val="20"/>
        </w:rPr>
        <w:t>Faculdade</w:t>
      </w:r>
      <w:r w:rsidRPr="00C954C1">
        <w:rPr>
          <w:rFonts w:ascii="Arial" w:hAnsi="Arial" w:cs="Arial"/>
          <w:spacing w:val="-9"/>
          <w:sz w:val="20"/>
          <w:szCs w:val="20"/>
        </w:rPr>
        <w:t xml:space="preserve"> </w:t>
      </w:r>
      <w:r w:rsidRPr="00C954C1">
        <w:rPr>
          <w:rFonts w:ascii="Arial" w:hAnsi="Arial" w:cs="Arial"/>
          <w:sz w:val="20"/>
          <w:szCs w:val="20"/>
        </w:rPr>
        <w:t xml:space="preserve">de Meio Ambiente da Universidade Federal do Rio de </w:t>
      </w:r>
      <w:r w:rsidR="00471156" w:rsidRPr="00C954C1">
        <w:rPr>
          <w:rFonts w:ascii="Arial" w:hAnsi="Arial" w:cs="Arial"/>
          <w:sz w:val="20"/>
          <w:szCs w:val="20"/>
        </w:rPr>
        <w:t>Janeiro</w:t>
      </w:r>
      <w:r w:rsidRPr="00C954C1">
        <w:rPr>
          <w:rFonts w:ascii="Arial" w:hAnsi="Arial" w:cs="Arial"/>
          <w:sz w:val="20"/>
          <w:szCs w:val="20"/>
        </w:rPr>
        <w:t xml:space="preserve"> (RURAL), Instituto Fiocruz Petrópolis, EMATER – Empresa de Assistência Técnica e Extensão Rural Três Rios. As instituições citadas</w:t>
      </w:r>
      <w:r w:rsidRPr="00C954C1">
        <w:rPr>
          <w:rFonts w:ascii="Arial" w:hAnsi="Arial" w:cs="Arial"/>
          <w:spacing w:val="-7"/>
          <w:sz w:val="20"/>
          <w:szCs w:val="20"/>
        </w:rPr>
        <w:t xml:space="preserve"> </w:t>
      </w:r>
      <w:r w:rsidRPr="00C954C1">
        <w:rPr>
          <w:rFonts w:ascii="Arial" w:hAnsi="Arial" w:cs="Arial"/>
          <w:sz w:val="20"/>
          <w:szCs w:val="20"/>
        </w:rPr>
        <w:t>auxiliam</w:t>
      </w:r>
      <w:r w:rsidRPr="00C954C1">
        <w:rPr>
          <w:rFonts w:ascii="Arial" w:hAnsi="Arial" w:cs="Arial"/>
          <w:spacing w:val="-7"/>
          <w:sz w:val="20"/>
          <w:szCs w:val="20"/>
        </w:rPr>
        <w:t xml:space="preserve"> </w:t>
      </w:r>
      <w:r w:rsidRPr="00C954C1">
        <w:rPr>
          <w:rFonts w:ascii="Arial" w:hAnsi="Arial" w:cs="Arial"/>
          <w:sz w:val="20"/>
          <w:szCs w:val="20"/>
        </w:rPr>
        <w:t>a</w:t>
      </w:r>
      <w:r w:rsidRPr="00C954C1">
        <w:rPr>
          <w:rFonts w:ascii="Arial" w:hAnsi="Arial" w:cs="Arial"/>
          <w:spacing w:val="-10"/>
          <w:sz w:val="20"/>
          <w:szCs w:val="20"/>
        </w:rPr>
        <w:t xml:space="preserve"> </w:t>
      </w:r>
      <w:r w:rsidRPr="00C954C1">
        <w:rPr>
          <w:rFonts w:ascii="Arial" w:hAnsi="Arial" w:cs="Arial"/>
          <w:sz w:val="20"/>
          <w:szCs w:val="20"/>
        </w:rPr>
        <w:t>Prefeitura</w:t>
      </w:r>
      <w:r w:rsidRPr="00C954C1">
        <w:rPr>
          <w:rFonts w:ascii="Arial" w:hAnsi="Arial" w:cs="Arial"/>
          <w:spacing w:val="-9"/>
          <w:sz w:val="20"/>
          <w:szCs w:val="20"/>
        </w:rPr>
        <w:t xml:space="preserve"> </w:t>
      </w:r>
      <w:r w:rsidRPr="00C954C1">
        <w:rPr>
          <w:rFonts w:ascii="Arial" w:hAnsi="Arial" w:cs="Arial"/>
          <w:sz w:val="20"/>
          <w:szCs w:val="20"/>
        </w:rPr>
        <w:t>Municipal</w:t>
      </w:r>
      <w:r w:rsidRPr="00C954C1">
        <w:rPr>
          <w:rFonts w:ascii="Arial" w:hAnsi="Arial" w:cs="Arial"/>
          <w:spacing w:val="-8"/>
          <w:sz w:val="20"/>
          <w:szCs w:val="20"/>
        </w:rPr>
        <w:t xml:space="preserve"> </w:t>
      </w: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Três Rios na</w:t>
      </w:r>
      <w:r w:rsidRPr="00C954C1">
        <w:rPr>
          <w:rFonts w:ascii="Arial" w:hAnsi="Arial" w:cs="Arial"/>
          <w:spacing w:val="-10"/>
          <w:sz w:val="20"/>
          <w:szCs w:val="20"/>
        </w:rPr>
        <w:t xml:space="preserve"> </w:t>
      </w:r>
      <w:r w:rsidRPr="00C954C1">
        <w:rPr>
          <w:rFonts w:ascii="Arial" w:hAnsi="Arial" w:cs="Arial"/>
          <w:sz w:val="20"/>
          <w:szCs w:val="20"/>
        </w:rPr>
        <w:t>orientação</w:t>
      </w:r>
      <w:r w:rsidRPr="00C954C1">
        <w:rPr>
          <w:rFonts w:ascii="Arial" w:hAnsi="Arial" w:cs="Arial"/>
          <w:spacing w:val="-12"/>
          <w:sz w:val="20"/>
          <w:szCs w:val="20"/>
        </w:rPr>
        <w:t xml:space="preserve"> </w:t>
      </w:r>
      <w:r w:rsidRPr="00C954C1">
        <w:rPr>
          <w:rFonts w:ascii="Arial" w:hAnsi="Arial" w:cs="Arial"/>
          <w:sz w:val="20"/>
          <w:szCs w:val="20"/>
        </w:rPr>
        <w:t>técnica,</w:t>
      </w:r>
      <w:r w:rsidRPr="00C954C1">
        <w:rPr>
          <w:rFonts w:ascii="Arial" w:hAnsi="Arial" w:cs="Arial"/>
          <w:spacing w:val="-6"/>
          <w:sz w:val="20"/>
          <w:szCs w:val="20"/>
        </w:rPr>
        <w:t xml:space="preserve"> </w:t>
      </w:r>
      <w:r w:rsidRPr="00C954C1">
        <w:rPr>
          <w:rFonts w:ascii="Arial" w:hAnsi="Arial" w:cs="Arial"/>
          <w:sz w:val="20"/>
          <w:szCs w:val="20"/>
        </w:rPr>
        <w:t>acompanhamento e implantação do programa em</w:t>
      </w:r>
      <w:r w:rsidRPr="00C954C1">
        <w:rPr>
          <w:rFonts w:ascii="Arial" w:hAnsi="Arial" w:cs="Arial"/>
          <w:spacing w:val="-1"/>
          <w:sz w:val="20"/>
          <w:szCs w:val="20"/>
        </w:rPr>
        <w:t xml:space="preserve"> </w:t>
      </w:r>
      <w:r w:rsidRPr="00C954C1">
        <w:rPr>
          <w:rFonts w:ascii="Arial" w:hAnsi="Arial" w:cs="Arial"/>
          <w:sz w:val="20"/>
          <w:szCs w:val="20"/>
        </w:rPr>
        <w:t>todas as etapas: cultivo (análise de</w:t>
      </w:r>
      <w:r w:rsidRPr="00C954C1">
        <w:rPr>
          <w:rFonts w:ascii="Arial" w:hAnsi="Arial" w:cs="Arial"/>
          <w:spacing w:val="-2"/>
          <w:sz w:val="20"/>
          <w:szCs w:val="20"/>
        </w:rPr>
        <w:t xml:space="preserve"> </w:t>
      </w:r>
      <w:r w:rsidRPr="00C954C1">
        <w:rPr>
          <w:rFonts w:ascii="Arial" w:hAnsi="Arial" w:cs="Arial"/>
          <w:sz w:val="20"/>
          <w:szCs w:val="20"/>
        </w:rPr>
        <w:t>fertilidade dos solos, correção, orientação do manejo e sua conservação; orientação para o manejo ecológico de pragas, fitopatógenos</w:t>
      </w:r>
      <w:r w:rsidRPr="00C954C1">
        <w:rPr>
          <w:rFonts w:ascii="Arial" w:hAnsi="Arial" w:cs="Arial"/>
          <w:spacing w:val="40"/>
          <w:sz w:val="20"/>
          <w:szCs w:val="20"/>
        </w:rPr>
        <w:t xml:space="preserve"> </w:t>
      </w:r>
      <w:r w:rsidRPr="00C954C1">
        <w:rPr>
          <w:rFonts w:ascii="Arial" w:hAnsi="Arial" w:cs="Arial"/>
          <w:sz w:val="20"/>
          <w:szCs w:val="20"/>
        </w:rPr>
        <w:t>e</w:t>
      </w:r>
      <w:r w:rsidRPr="00C954C1">
        <w:rPr>
          <w:rFonts w:ascii="Arial" w:hAnsi="Arial" w:cs="Arial"/>
          <w:spacing w:val="40"/>
          <w:sz w:val="20"/>
          <w:szCs w:val="20"/>
        </w:rPr>
        <w:t xml:space="preserve"> </w:t>
      </w:r>
      <w:r w:rsidRPr="00C954C1">
        <w:rPr>
          <w:rFonts w:ascii="Arial" w:hAnsi="Arial" w:cs="Arial"/>
          <w:sz w:val="20"/>
          <w:szCs w:val="20"/>
        </w:rPr>
        <w:t>plantas</w:t>
      </w:r>
      <w:r w:rsidRPr="00C954C1">
        <w:rPr>
          <w:rFonts w:ascii="Arial" w:hAnsi="Arial" w:cs="Arial"/>
          <w:spacing w:val="40"/>
          <w:sz w:val="20"/>
          <w:szCs w:val="20"/>
        </w:rPr>
        <w:t xml:space="preserve"> </w:t>
      </w:r>
      <w:r w:rsidRPr="00C954C1">
        <w:rPr>
          <w:rFonts w:ascii="Arial" w:hAnsi="Arial" w:cs="Arial"/>
          <w:sz w:val="20"/>
          <w:szCs w:val="20"/>
        </w:rPr>
        <w:t>concorrentes,</w:t>
      </w:r>
      <w:r w:rsidRPr="00C954C1">
        <w:rPr>
          <w:rFonts w:ascii="Arial" w:hAnsi="Arial" w:cs="Arial"/>
          <w:spacing w:val="40"/>
          <w:sz w:val="20"/>
          <w:szCs w:val="20"/>
        </w:rPr>
        <w:t xml:space="preserve"> </w:t>
      </w:r>
      <w:r w:rsidRPr="00C954C1">
        <w:rPr>
          <w:rFonts w:ascii="Arial" w:hAnsi="Arial" w:cs="Arial"/>
          <w:sz w:val="20"/>
          <w:szCs w:val="20"/>
        </w:rPr>
        <w:t>objetivando</w:t>
      </w:r>
      <w:r w:rsidRPr="00C954C1">
        <w:rPr>
          <w:rFonts w:ascii="Arial" w:hAnsi="Arial" w:cs="Arial"/>
          <w:spacing w:val="40"/>
          <w:sz w:val="20"/>
          <w:szCs w:val="20"/>
        </w:rPr>
        <w:t xml:space="preserve"> </w:t>
      </w:r>
      <w:r w:rsidRPr="00C954C1">
        <w:rPr>
          <w:rFonts w:ascii="Arial" w:hAnsi="Arial" w:cs="Arial"/>
          <w:sz w:val="20"/>
          <w:szCs w:val="20"/>
        </w:rPr>
        <w:t>melhor</w:t>
      </w:r>
      <w:r w:rsidRPr="00C954C1">
        <w:rPr>
          <w:rFonts w:ascii="Arial" w:hAnsi="Arial" w:cs="Arial"/>
          <w:spacing w:val="40"/>
          <w:sz w:val="20"/>
          <w:szCs w:val="20"/>
        </w:rPr>
        <w:t xml:space="preserve"> </w:t>
      </w:r>
      <w:r w:rsidRPr="00C954C1">
        <w:rPr>
          <w:rFonts w:ascii="Arial" w:hAnsi="Arial" w:cs="Arial"/>
          <w:sz w:val="20"/>
          <w:szCs w:val="20"/>
        </w:rPr>
        <w:t>qualidade</w:t>
      </w:r>
      <w:r w:rsidRPr="00C954C1">
        <w:rPr>
          <w:rFonts w:ascii="Arial" w:hAnsi="Arial" w:cs="Arial"/>
          <w:spacing w:val="40"/>
          <w:sz w:val="20"/>
          <w:szCs w:val="20"/>
        </w:rPr>
        <w:t xml:space="preserve"> </w:t>
      </w:r>
      <w:r w:rsidRPr="00C954C1">
        <w:rPr>
          <w:rFonts w:ascii="Arial" w:hAnsi="Arial" w:cs="Arial"/>
          <w:sz w:val="20"/>
          <w:szCs w:val="20"/>
        </w:rPr>
        <w:t>das</w:t>
      </w:r>
      <w:r w:rsidRPr="00C954C1">
        <w:rPr>
          <w:rFonts w:ascii="Arial" w:hAnsi="Arial" w:cs="Arial"/>
          <w:spacing w:val="40"/>
          <w:sz w:val="20"/>
          <w:szCs w:val="20"/>
        </w:rPr>
        <w:t xml:space="preserve"> </w:t>
      </w:r>
      <w:r w:rsidRPr="00C954C1">
        <w:rPr>
          <w:rFonts w:ascii="Arial" w:hAnsi="Arial" w:cs="Arial"/>
          <w:sz w:val="20"/>
          <w:szCs w:val="20"/>
        </w:rPr>
        <w:t>plantas</w:t>
      </w:r>
      <w:r w:rsidRPr="00C954C1">
        <w:rPr>
          <w:rFonts w:ascii="Arial" w:hAnsi="Arial" w:cs="Arial"/>
          <w:spacing w:val="40"/>
          <w:sz w:val="20"/>
          <w:szCs w:val="20"/>
        </w:rPr>
        <w:t xml:space="preserve"> </w:t>
      </w:r>
      <w:r w:rsidRPr="00C954C1">
        <w:rPr>
          <w:rFonts w:ascii="Arial" w:hAnsi="Arial" w:cs="Arial"/>
          <w:sz w:val="20"/>
          <w:szCs w:val="20"/>
        </w:rPr>
        <w:t>medicinais</w:t>
      </w:r>
      <w:r w:rsidRPr="00C954C1">
        <w:rPr>
          <w:rFonts w:ascii="Arial" w:hAnsi="Arial" w:cs="Arial"/>
          <w:spacing w:val="40"/>
          <w:sz w:val="20"/>
          <w:szCs w:val="20"/>
        </w:rPr>
        <w:t xml:space="preserve"> </w:t>
      </w:r>
      <w:r w:rsidRPr="00C954C1">
        <w:rPr>
          <w:rFonts w:ascii="Arial" w:hAnsi="Arial" w:cs="Arial"/>
          <w:sz w:val="20"/>
          <w:szCs w:val="20"/>
        </w:rPr>
        <w:t>e preservação do meio ambiente e seus recursos naturais; desenvolvimento de métodos de cultivo integrantes de sistemas de agricultura orgânica a serem adotados), beneficiamento, preparação, dispensação e</w:t>
      </w:r>
      <w:r w:rsidRPr="00C954C1">
        <w:rPr>
          <w:rFonts w:ascii="Arial" w:hAnsi="Arial" w:cs="Arial"/>
          <w:spacing w:val="40"/>
          <w:sz w:val="20"/>
          <w:szCs w:val="20"/>
        </w:rPr>
        <w:t xml:space="preserve"> </w:t>
      </w:r>
      <w:r w:rsidRPr="00C954C1">
        <w:rPr>
          <w:rFonts w:ascii="Arial" w:hAnsi="Arial" w:cs="Arial"/>
          <w:sz w:val="20"/>
          <w:szCs w:val="20"/>
        </w:rPr>
        <w:t>capacitação.</w:t>
      </w:r>
    </w:p>
    <w:p w14:paraId="7C7339D4" w14:textId="77777777" w:rsidR="00272762" w:rsidRPr="00C954C1" w:rsidRDefault="00272762" w:rsidP="00C954C1">
      <w:pPr>
        <w:suppressAutoHyphens/>
        <w:spacing w:line="360" w:lineRule="auto"/>
        <w:jc w:val="both"/>
        <w:rPr>
          <w:rFonts w:ascii="Arial" w:hAnsi="Arial" w:cs="Arial"/>
          <w:sz w:val="20"/>
          <w:szCs w:val="20"/>
        </w:rPr>
      </w:pPr>
    </w:p>
    <w:p w14:paraId="0A9F942B" w14:textId="7A351067" w:rsidR="008A0356" w:rsidRPr="00C954C1" w:rsidRDefault="008A0356" w:rsidP="00C954C1">
      <w:pPr>
        <w:numPr>
          <w:ilvl w:val="0"/>
          <w:numId w:val="1"/>
        </w:numPr>
        <w:ind w:left="0" w:hanging="284"/>
        <w:jc w:val="both"/>
        <w:rPr>
          <w:rFonts w:ascii="Arial" w:hAnsi="Arial" w:cs="Arial"/>
          <w:sz w:val="20"/>
          <w:szCs w:val="20"/>
        </w:rPr>
      </w:pPr>
      <w:r w:rsidRPr="00C954C1">
        <w:rPr>
          <w:rFonts w:ascii="Arial" w:hAnsi="Arial" w:cs="Arial"/>
          <w:b/>
          <w:sz w:val="20"/>
          <w:szCs w:val="20"/>
        </w:rPr>
        <w:t xml:space="preserve">DESCRIÇÃO DA SOLUÇÃO COMO UM TODO (CONSIDERANDO O CICLO DE VIDA DO OBJETO E ESPECIFICAÇÃO DO PRODUTO) - </w:t>
      </w:r>
      <w:r w:rsidRPr="00C954C1">
        <w:rPr>
          <w:rFonts w:ascii="Arial" w:hAnsi="Arial" w:cs="Arial"/>
          <w:sz w:val="20"/>
          <w:szCs w:val="20"/>
        </w:rPr>
        <w:t>art. 6º, XXIII, “c”, e art. 40, §1º, inciso I, da Lei nº 14.133/2021</w:t>
      </w:r>
    </w:p>
    <w:p w14:paraId="72EBD935" w14:textId="34A22A44" w:rsidR="00347094" w:rsidRPr="00C954C1" w:rsidRDefault="00347094" w:rsidP="00C954C1">
      <w:pPr>
        <w:pStyle w:val="Ttulo1"/>
        <w:spacing w:before="121" w:line="252" w:lineRule="exact"/>
        <w:ind w:left="0"/>
        <w:jc w:val="both"/>
        <w:rPr>
          <w:spacing w:val="-4"/>
          <w:sz w:val="20"/>
          <w:szCs w:val="20"/>
        </w:rPr>
      </w:pPr>
      <w:r w:rsidRPr="00C954C1">
        <w:rPr>
          <w:sz w:val="20"/>
          <w:szCs w:val="20"/>
        </w:rPr>
        <w:t>3.1.</w:t>
      </w:r>
      <w:r w:rsidRPr="00C954C1">
        <w:rPr>
          <w:spacing w:val="27"/>
          <w:sz w:val="20"/>
          <w:szCs w:val="20"/>
        </w:rPr>
        <w:t xml:space="preserve">  </w:t>
      </w:r>
      <w:r w:rsidRPr="00C954C1">
        <w:rPr>
          <w:sz w:val="20"/>
          <w:szCs w:val="20"/>
        </w:rPr>
        <w:t>Item</w:t>
      </w:r>
      <w:r w:rsidRPr="00C954C1">
        <w:rPr>
          <w:spacing w:val="-2"/>
          <w:sz w:val="20"/>
          <w:szCs w:val="20"/>
        </w:rPr>
        <w:t xml:space="preserve"> </w:t>
      </w:r>
      <w:r w:rsidRPr="00C954C1">
        <w:rPr>
          <w:sz w:val="20"/>
          <w:szCs w:val="20"/>
        </w:rPr>
        <w:t>constante</w:t>
      </w:r>
      <w:r w:rsidRPr="00C954C1">
        <w:rPr>
          <w:spacing w:val="-6"/>
          <w:sz w:val="20"/>
          <w:szCs w:val="20"/>
        </w:rPr>
        <w:t xml:space="preserve"> </w:t>
      </w:r>
      <w:r w:rsidRPr="00C954C1">
        <w:rPr>
          <w:sz w:val="20"/>
          <w:szCs w:val="20"/>
        </w:rPr>
        <w:t>no</w:t>
      </w:r>
      <w:r w:rsidRPr="00C954C1">
        <w:rPr>
          <w:spacing w:val="-2"/>
          <w:sz w:val="20"/>
          <w:szCs w:val="20"/>
        </w:rPr>
        <w:t xml:space="preserve"> </w:t>
      </w:r>
      <w:r w:rsidRPr="00C954C1">
        <w:rPr>
          <w:spacing w:val="-4"/>
          <w:sz w:val="20"/>
          <w:szCs w:val="20"/>
        </w:rPr>
        <w:t>ETP:</w:t>
      </w:r>
    </w:p>
    <w:p w14:paraId="11622E76" w14:textId="77777777" w:rsidR="00270CA2" w:rsidRPr="00C954C1" w:rsidRDefault="00270CA2" w:rsidP="00C954C1">
      <w:pPr>
        <w:pStyle w:val="Ttulo1"/>
        <w:spacing w:before="121" w:line="252" w:lineRule="exact"/>
        <w:ind w:left="0"/>
        <w:jc w:val="both"/>
        <w:rPr>
          <w:spacing w:val="-4"/>
          <w:sz w:val="20"/>
          <w:szCs w:val="20"/>
        </w:rPr>
      </w:pPr>
    </w:p>
    <w:p w14:paraId="5CF8B1D9" w14:textId="42FDA2C6" w:rsidR="00347094" w:rsidRPr="00C954C1" w:rsidRDefault="00347094" w:rsidP="00C954C1">
      <w:pPr>
        <w:tabs>
          <w:tab w:val="left" w:pos="1276"/>
        </w:tabs>
        <w:spacing w:line="252" w:lineRule="exact"/>
        <w:jc w:val="both"/>
        <w:rPr>
          <w:rFonts w:ascii="Arial" w:hAnsi="Arial" w:cs="Arial"/>
          <w:sz w:val="20"/>
          <w:szCs w:val="20"/>
        </w:rPr>
      </w:pPr>
      <w:r w:rsidRPr="00C954C1">
        <w:rPr>
          <w:rFonts w:ascii="Arial" w:hAnsi="Arial" w:cs="Arial"/>
          <w:spacing w:val="-10"/>
          <w:sz w:val="20"/>
          <w:szCs w:val="20"/>
        </w:rPr>
        <w:t xml:space="preserve">              (</w:t>
      </w:r>
      <w:r w:rsidRPr="00C954C1">
        <w:rPr>
          <w:rFonts w:ascii="Arial" w:hAnsi="Arial" w:cs="Arial"/>
          <w:sz w:val="20"/>
          <w:szCs w:val="20"/>
        </w:rPr>
        <w:t>X)</w:t>
      </w:r>
      <w:r w:rsidRPr="00C954C1">
        <w:rPr>
          <w:rFonts w:ascii="Arial" w:hAnsi="Arial" w:cs="Arial"/>
          <w:spacing w:val="2"/>
          <w:sz w:val="20"/>
          <w:szCs w:val="20"/>
        </w:rPr>
        <w:t xml:space="preserve"> </w:t>
      </w:r>
      <w:r w:rsidRPr="00C954C1">
        <w:rPr>
          <w:rFonts w:ascii="Arial" w:hAnsi="Arial" w:cs="Arial"/>
          <w:spacing w:val="-5"/>
          <w:sz w:val="20"/>
          <w:szCs w:val="20"/>
        </w:rPr>
        <w:t>Sim</w:t>
      </w:r>
    </w:p>
    <w:p w14:paraId="1418137C" w14:textId="4523E12E" w:rsidR="004003CF" w:rsidRPr="00C954C1" w:rsidRDefault="004003CF" w:rsidP="00C954C1">
      <w:pPr>
        <w:spacing w:before="126" w:line="360" w:lineRule="auto"/>
        <w:jc w:val="both"/>
        <w:rPr>
          <w:rFonts w:ascii="Arial" w:hAnsi="Arial" w:cs="Arial"/>
          <w:sz w:val="20"/>
          <w:szCs w:val="20"/>
        </w:rPr>
      </w:pPr>
      <w:r w:rsidRPr="00C954C1">
        <w:rPr>
          <w:rFonts w:ascii="Arial" w:hAnsi="Arial" w:cs="Arial"/>
          <w:sz w:val="20"/>
          <w:szCs w:val="20"/>
        </w:rPr>
        <w:t>A</w:t>
      </w:r>
      <w:r w:rsidRPr="00C954C1">
        <w:rPr>
          <w:rFonts w:ascii="Arial" w:hAnsi="Arial" w:cs="Arial"/>
          <w:spacing w:val="-9"/>
          <w:sz w:val="20"/>
          <w:szCs w:val="20"/>
        </w:rPr>
        <w:t xml:space="preserve"> </w:t>
      </w:r>
      <w:r w:rsidRPr="00C954C1">
        <w:rPr>
          <w:rFonts w:ascii="Arial" w:hAnsi="Arial" w:cs="Arial"/>
          <w:sz w:val="20"/>
          <w:szCs w:val="20"/>
        </w:rPr>
        <w:t>aquisição</w:t>
      </w:r>
      <w:r w:rsidRPr="00C954C1">
        <w:rPr>
          <w:rFonts w:ascii="Arial" w:hAnsi="Arial" w:cs="Arial"/>
          <w:spacing w:val="-9"/>
          <w:sz w:val="20"/>
          <w:szCs w:val="20"/>
        </w:rPr>
        <w:t xml:space="preserve"> </w:t>
      </w:r>
      <w:r w:rsidRPr="00C954C1">
        <w:rPr>
          <w:rFonts w:ascii="Arial" w:hAnsi="Arial" w:cs="Arial"/>
          <w:sz w:val="20"/>
          <w:szCs w:val="20"/>
        </w:rPr>
        <w:t>dos</w:t>
      </w:r>
      <w:r w:rsidRPr="00C954C1">
        <w:rPr>
          <w:rFonts w:ascii="Arial" w:hAnsi="Arial" w:cs="Arial"/>
          <w:spacing w:val="-8"/>
          <w:sz w:val="20"/>
          <w:szCs w:val="20"/>
        </w:rPr>
        <w:t xml:space="preserve"> </w:t>
      </w:r>
      <w:r w:rsidRPr="00C954C1">
        <w:rPr>
          <w:rFonts w:ascii="Arial" w:hAnsi="Arial" w:cs="Arial"/>
          <w:sz w:val="20"/>
          <w:szCs w:val="20"/>
        </w:rPr>
        <w:t>equipamentos</w:t>
      </w:r>
      <w:r w:rsidRPr="00C954C1">
        <w:rPr>
          <w:rFonts w:ascii="Arial" w:hAnsi="Arial" w:cs="Arial"/>
          <w:spacing w:val="-9"/>
          <w:sz w:val="20"/>
          <w:szCs w:val="20"/>
        </w:rPr>
        <w:t xml:space="preserve"> </w:t>
      </w:r>
      <w:r w:rsidR="004B0EC5" w:rsidRPr="00C954C1">
        <w:rPr>
          <w:rFonts w:ascii="Arial" w:hAnsi="Arial" w:cs="Arial"/>
          <w:spacing w:val="-9"/>
          <w:sz w:val="20"/>
          <w:szCs w:val="20"/>
        </w:rPr>
        <w:t xml:space="preserve">e vidrarias </w:t>
      </w:r>
      <w:r w:rsidRPr="00C954C1">
        <w:rPr>
          <w:rFonts w:ascii="Arial" w:hAnsi="Arial" w:cs="Arial"/>
          <w:sz w:val="20"/>
          <w:szCs w:val="20"/>
        </w:rPr>
        <w:t>para</w:t>
      </w:r>
      <w:r w:rsidRPr="00C954C1">
        <w:rPr>
          <w:rFonts w:ascii="Arial" w:hAnsi="Arial" w:cs="Arial"/>
          <w:spacing w:val="-11"/>
          <w:sz w:val="20"/>
          <w:szCs w:val="20"/>
        </w:rPr>
        <w:t xml:space="preserve"> </w:t>
      </w:r>
      <w:r w:rsidRPr="00C954C1">
        <w:rPr>
          <w:rFonts w:ascii="Arial" w:hAnsi="Arial" w:cs="Arial"/>
          <w:sz w:val="20"/>
          <w:szCs w:val="20"/>
        </w:rPr>
        <w:t>o</w:t>
      </w:r>
      <w:r w:rsidRPr="00C954C1">
        <w:rPr>
          <w:rFonts w:ascii="Arial" w:hAnsi="Arial" w:cs="Arial"/>
          <w:spacing w:val="-9"/>
          <w:sz w:val="20"/>
          <w:szCs w:val="20"/>
        </w:rPr>
        <w:t xml:space="preserve"> </w:t>
      </w:r>
      <w:r w:rsidRPr="00C954C1">
        <w:rPr>
          <w:rFonts w:ascii="Arial" w:hAnsi="Arial" w:cs="Arial"/>
          <w:sz w:val="20"/>
          <w:szCs w:val="20"/>
        </w:rPr>
        <w:t>laboratório</w:t>
      </w:r>
      <w:r w:rsidRPr="00C954C1">
        <w:rPr>
          <w:rFonts w:ascii="Arial" w:hAnsi="Arial" w:cs="Arial"/>
          <w:spacing w:val="-12"/>
          <w:sz w:val="20"/>
          <w:szCs w:val="20"/>
        </w:rPr>
        <w:t xml:space="preserve"> </w:t>
      </w:r>
      <w:r w:rsidRPr="00C954C1">
        <w:rPr>
          <w:rFonts w:ascii="Arial" w:hAnsi="Arial" w:cs="Arial"/>
          <w:sz w:val="20"/>
          <w:szCs w:val="20"/>
        </w:rPr>
        <w:t>de</w:t>
      </w:r>
      <w:r w:rsidRPr="00C954C1">
        <w:rPr>
          <w:rFonts w:ascii="Arial" w:hAnsi="Arial" w:cs="Arial"/>
          <w:spacing w:val="-9"/>
          <w:sz w:val="20"/>
          <w:szCs w:val="20"/>
        </w:rPr>
        <w:t xml:space="preserve"> </w:t>
      </w:r>
      <w:r w:rsidRPr="00C954C1">
        <w:rPr>
          <w:rFonts w:ascii="Arial" w:hAnsi="Arial" w:cs="Arial"/>
          <w:sz w:val="20"/>
          <w:szCs w:val="20"/>
        </w:rPr>
        <w:t>manipulação</w:t>
      </w:r>
      <w:r w:rsidRPr="00C954C1">
        <w:rPr>
          <w:rFonts w:ascii="Arial" w:hAnsi="Arial" w:cs="Arial"/>
          <w:spacing w:val="-9"/>
          <w:sz w:val="20"/>
          <w:szCs w:val="20"/>
        </w:rPr>
        <w:t xml:space="preserve"> </w:t>
      </w:r>
      <w:r w:rsidRPr="00C954C1">
        <w:rPr>
          <w:rFonts w:ascii="Arial" w:hAnsi="Arial" w:cs="Arial"/>
          <w:sz w:val="20"/>
          <w:szCs w:val="20"/>
        </w:rPr>
        <w:t>(preparação)</w:t>
      </w:r>
      <w:r w:rsidRPr="00C954C1">
        <w:rPr>
          <w:rFonts w:ascii="Arial" w:hAnsi="Arial" w:cs="Arial"/>
          <w:spacing w:val="-8"/>
          <w:sz w:val="20"/>
          <w:szCs w:val="20"/>
        </w:rPr>
        <w:t xml:space="preserve"> </w:t>
      </w:r>
      <w:r w:rsidRPr="00C954C1">
        <w:rPr>
          <w:rFonts w:ascii="Arial" w:hAnsi="Arial" w:cs="Arial"/>
          <w:sz w:val="20"/>
          <w:szCs w:val="20"/>
        </w:rPr>
        <w:t>da</w:t>
      </w:r>
      <w:r w:rsidRPr="00C954C1">
        <w:rPr>
          <w:rFonts w:ascii="Arial" w:hAnsi="Arial" w:cs="Arial"/>
          <w:spacing w:val="-9"/>
          <w:sz w:val="20"/>
          <w:szCs w:val="20"/>
        </w:rPr>
        <w:t xml:space="preserve"> </w:t>
      </w:r>
      <w:r w:rsidRPr="00C954C1">
        <w:rPr>
          <w:rFonts w:ascii="Arial" w:hAnsi="Arial" w:cs="Arial"/>
          <w:sz w:val="20"/>
          <w:szCs w:val="20"/>
        </w:rPr>
        <w:t>Farmácia Viva</w:t>
      </w:r>
      <w:r w:rsidRPr="00C954C1">
        <w:rPr>
          <w:rFonts w:ascii="Arial" w:hAnsi="Arial" w:cs="Arial"/>
          <w:spacing w:val="-10"/>
          <w:sz w:val="20"/>
          <w:szCs w:val="20"/>
        </w:rPr>
        <w:t xml:space="preserve"> </w:t>
      </w:r>
      <w:r w:rsidRPr="00C954C1">
        <w:rPr>
          <w:rFonts w:ascii="Arial" w:hAnsi="Arial" w:cs="Arial"/>
          <w:sz w:val="20"/>
          <w:szCs w:val="20"/>
        </w:rPr>
        <w:t>será</w:t>
      </w:r>
      <w:r w:rsidRPr="00C954C1">
        <w:rPr>
          <w:rFonts w:ascii="Arial" w:hAnsi="Arial" w:cs="Arial"/>
          <w:spacing w:val="-12"/>
          <w:sz w:val="20"/>
          <w:szCs w:val="20"/>
        </w:rPr>
        <w:t xml:space="preserve"> </w:t>
      </w:r>
      <w:r w:rsidRPr="00C954C1">
        <w:rPr>
          <w:rFonts w:ascii="Arial" w:hAnsi="Arial" w:cs="Arial"/>
          <w:sz w:val="20"/>
          <w:szCs w:val="20"/>
        </w:rPr>
        <w:t>através</w:t>
      </w:r>
      <w:r w:rsidRPr="00C954C1">
        <w:rPr>
          <w:rFonts w:ascii="Arial" w:hAnsi="Arial" w:cs="Arial"/>
          <w:spacing w:val="-12"/>
          <w:sz w:val="20"/>
          <w:szCs w:val="20"/>
        </w:rPr>
        <w:t xml:space="preserve"> de </w:t>
      </w:r>
      <w:r w:rsidRPr="00C954C1">
        <w:rPr>
          <w:rFonts w:ascii="Arial" w:hAnsi="Arial" w:cs="Arial"/>
          <w:sz w:val="20"/>
          <w:szCs w:val="20"/>
        </w:rPr>
        <w:t>Portaria</w:t>
      </w:r>
      <w:r w:rsidRPr="00C954C1">
        <w:rPr>
          <w:rFonts w:ascii="Arial" w:hAnsi="Arial" w:cs="Arial"/>
          <w:spacing w:val="-13"/>
          <w:sz w:val="20"/>
          <w:szCs w:val="20"/>
        </w:rPr>
        <w:t xml:space="preserve"> </w:t>
      </w:r>
      <w:r w:rsidRPr="00C954C1">
        <w:rPr>
          <w:rFonts w:ascii="Arial" w:hAnsi="Arial" w:cs="Arial"/>
          <w:sz w:val="20"/>
          <w:szCs w:val="20"/>
        </w:rPr>
        <w:t>Ministerial,</w:t>
      </w:r>
      <w:r w:rsidRPr="00C954C1">
        <w:rPr>
          <w:rFonts w:ascii="Arial" w:hAnsi="Arial" w:cs="Arial"/>
          <w:spacing w:val="-11"/>
          <w:sz w:val="20"/>
          <w:szCs w:val="20"/>
        </w:rPr>
        <w:t xml:space="preserve"> </w:t>
      </w:r>
      <w:r w:rsidRPr="00C954C1">
        <w:rPr>
          <w:rFonts w:ascii="Arial" w:hAnsi="Arial" w:cs="Arial"/>
          <w:sz w:val="20"/>
          <w:szCs w:val="20"/>
        </w:rPr>
        <w:t>optou-se</w:t>
      </w:r>
      <w:r w:rsidRPr="00C954C1">
        <w:rPr>
          <w:rFonts w:ascii="Arial" w:hAnsi="Arial" w:cs="Arial"/>
          <w:spacing w:val="-12"/>
          <w:sz w:val="20"/>
          <w:szCs w:val="20"/>
        </w:rPr>
        <w:t xml:space="preserve"> </w:t>
      </w:r>
      <w:r w:rsidRPr="00C954C1">
        <w:rPr>
          <w:rFonts w:ascii="Arial" w:hAnsi="Arial" w:cs="Arial"/>
          <w:sz w:val="20"/>
          <w:szCs w:val="20"/>
        </w:rPr>
        <w:t>por investir na estruturação do laboratório com equipamentos específicos para a manipulação dos medicamentos</w:t>
      </w:r>
      <w:r w:rsidRPr="00C954C1">
        <w:rPr>
          <w:rFonts w:ascii="Arial" w:hAnsi="Arial" w:cs="Arial"/>
          <w:spacing w:val="-4"/>
          <w:sz w:val="20"/>
          <w:szCs w:val="20"/>
        </w:rPr>
        <w:t xml:space="preserve"> </w:t>
      </w:r>
      <w:r w:rsidRPr="00C954C1">
        <w:rPr>
          <w:rFonts w:ascii="Arial" w:hAnsi="Arial" w:cs="Arial"/>
          <w:sz w:val="20"/>
          <w:szCs w:val="20"/>
        </w:rPr>
        <w:t>fitoterápicos,</w:t>
      </w:r>
      <w:r w:rsidRPr="00C954C1">
        <w:rPr>
          <w:rFonts w:ascii="Arial" w:hAnsi="Arial" w:cs="Arial"/>
          <w:spacing w:val="-3"/>
          <w:sz w:val="20"/>
          <w:szCs w:val="20"/>
        </w:rPr>
        <w:t xml:space="preserve"> </w:t>
      </w:r>
      <w:r w:rsidRPr="00C954C1">
        <w:rPr>
          <w:rFonts w:ascii="Arial" w:hAnsi="Arial" w:cs="Arial"/>
          <w:sz w:val="20"/>
          <w:szCs w:val="20"/>
        </w:rPr>
        <w:t>visando</w:t>
      </w:r>
      <w:r w:rsidRPr="00C954C1">
        <w:rPr>
          <w:rFonts w:ascii="Arial" w:hAnsi="Arial" w:cs="Arial"/>
          <w:spacing w:val="-2"/>
          <w:sz w:val="20"/>
          <w:szCs w:val="20"/>
        </w:rPr>
        <w:t xml:space="preserve"> </w:t>
      </w:r>
      <w:r w:rsidRPr="00C954C1">
        <w:rPr>
          <w:rFonts w:ascii="Arial" w:hAnsi="Arial" w:cs="Arial"/>
          <w:sz w:val="20"/>
          <w:szCs w:val="20"/>
        </w:rPr>
        <w:t>a</w:t>
      </w:r>
      <w:r w:rsidRPr="00C954C1">
        <w:rPr>
          <w:rFonts w:ascii="Arial" w:hAnsi="Arial" w:cs="Arial"/>
          <w:spacing w:val="80"/>
          <w:sz w:val="20"/>
          <w:szCs w:val="20"/>
        </w:rPr>
        <w:t xml:space="preserve"> </w:t>
      </w:r>
      <w:r w:rsidRPr="00C954C1">
        <w:rPr>
          <w:rFonts w:ascii="Arial" w:hAnsi="Arial" w:cs="Arial"/>
          <w:sz w:val="20"/>
          <w:szCs w:val="20"/>
        </w:rPr>
        <w:t>produção</w:t>
      </w:r>
      <w:r w:rsidRPr="00C954C1">
        <w:rPr>
          <w:rFonts w:ascii="Arial" w:hAnsi="Arial" w:cs="Arial"/>
          <w:spacing w:val="-5"/>
          <w:sz w:val="20"/>
          <w:szCs w:val="20"/>
        </w:rPr>
        <w:t xml:space="preserve"> </w:t>
      </w:r>
      <w:r w:rsidRPr="00C954C1">
        <w:rPr>
          <w:rFonts w:ascii="Arial" w:hAnsi="Arial" w:cs="Arial"/>
          <w:sz w:val="20"/>
          <w:szCs w:val="20"/>
        </w:rPr>
        <w:t>com</w:t>
      </w:r>
      <w:r w:rsidRPr="00C954C1">
        <w:rPr>
          <w:rFonts w:ascii="Arial" w:hAnsi="Arial" w:cs="Arial"/>
          <w:spacing w:val="-3"/>
          <w:sz w:val="20"/>
          <w:szCs w:val="20"/>
        </w:rPr>
        <w:t xml:space="preserve"> </w:t>
      </w:r>
      <w:r w:rsidRPr="00C954C1">
        <w:rPr>
          <w:rFonts w:ascii="Arial" w:hAnsi="Arial" w:cs="Arial"/>
          <w:sz w:val="20"/>
          <w:szCs w:val="20"/>
        </w:rPr>
        <w:t>qualidade</w:t>
      </w:r>
      <w:r w:rsidRPr="00C954C1">
        <w:rPr>
          <w:rFonts w:ascii="Arial" w:hAnsi="Arial" w:cs="Arial"/>
          <w:spacing w:val="-2"/>
          <w:sz w:val="20"/>
          <w:szCs w:val="20"/>
        </w:rPr>
        <w:t xml:space="preserve"> </w:t>
      </w:r>
      <w:r w:rsidRPr="00C954C1">
        <w:rPr>
          <w:rFonts w:ascii="Arial" w:hAnsi="Arial" w:cs="Arial"/>
          <w:sz w:val="20"/>
          <w:szCs w:val="20"/>
        </w:rPr>
        <w:t>e</w:t>
      </w:r>
      <w:r w:rsidRPr="00C954C1">
        <w:rPr>
          <w:rFonts w:ascii="Arial" w:hAnsi="Arial" w:cs="Arial"/>
          <w:spacing w:val="-4"/>
          <w:sz w:val="20"/>
          <w:szCs w:val="20"/>
        </w:rPr>
        <w:t xml:space="preserve"> </w:t>
      </w:r>
      <w:r w:rsidRPr="00C954C1">
        <w:rPr>
          <w:rFonts w:ascii="Arial" w:hAnsi="Arial" w:cs="Arial"/>
          <w:sz w:val="20"/>
          <w:szCs w:val="20"/>
        </w:rPr>
        <w:t>segurança.</w:t>
      </w:r>
      <w:r w:rsidRPr="00C954C1">
        <w:rPr>
          <w:rFonts w:ascii="Arial" w:hAnsi="Arial" w:cs="Arial"/>
          <w:spacing w:val="-2"/>
          <w:sz w:val="20"/>
          <w:szCs w:val="20"/>
        </w:rPr>
        <w:t xml:space="preserve"> </w:t>
      </w:r>
      <w:r w:rsidRPr="00C954C1">
        <w:rPr>
          <w:rFonts w:ascii="Arial" w:hAnsi="Arial" w:cs="Arial"/>
          <w:sz w:val="20"/>
          <w:szCs w:val="20"/>
        </w:rPr>
        <w:t>Com</w:t>
      </w:r>
      <w:r w:rsidRPr="00C954C1">
        <w:rPr>
          <w:rFonts w:ascii="Arial" w:hAnsi="Arial" w:cs="Arial"/>
          <w:spacing w:val="-3"/>
          <w:sz w:val="20"/>
          <w:szCs w:val="20"/>
        </w:rPr>
        <w:t xml:space="preserve"> </w:t>
      </w:r>
      <w:r w:rsidRPr="00C954C1">
        <w:rPr>
          <w:rFonts w:ascii="Arial" w:hAnsi="Arial" w:cs="Arial"/>
          <w:sz w:val="20"/>
          <w:szCs w:val="20"/>
        </w:rPr>
        <w:t>o</w:t>
      </w:r>
      <w:r w:rsidRPr="00C954C1">
        <w:rPr>
          <w:rFonts w:ascii="Arial" w:hAnsi="Arial" w:cs="Arial"/>
          <w:spacing w:val="-4"/>
          <w:sz w:val="20"/>
          <w:szCs w:val="20"/>
        </w:rPr>
        <w:t xml:space="preserve"> </w:t>
      </w:r>
      <w:r w:rsidRPr="00C954C1">
        <w:rPr>
          <w:rFonts w:ascii="Arial" w:hAnsi="Arial" w:cs="Arial"/>
          <w:sz w:val="20"/>
          <w:szCs w:val="20"/>
        </w:rPr>
        <w:t>propósito</w:t>
      </w:r>
      <w:r w:rsidRPr="00C954C1">
        <w:rPr>
          <w:rFonts w:ascii="Arial" w:hAnsi="Arial" w:cs="Arial"/>
          <w:spacing w:val="-4"/>
          <w:sz w:val="20"/>
          <w:szCs w:val="20"/>
        </w:rPr>
        <w:t xml:space="preserve"> </w:t>
      </w:r>
      <w:r w:rsidRPr="00C954C1">
        <w:rPr>
          <w:rFonts w:ascii="Arial" w:hAnsi="Arial" w:cs="Arial"/>
          <w:sz w:val="20"/>
          <w:szCs w:val="20"/>
        </w:rPr>
        <w:t xml:space="preserve">de cumprir todas as diretrizes para fins de registro e consequente análise, tem-se abaixo o </w:t>
      </w:r>
      <w:r w:rsidRPr="00C954C1">
        <w:rPr>
          <w:rFonts w:ascii="Arial" w:hAnsi="Arial" w:cs="Arial"/>
          <w:i/>
          <w:sz w:val="20"/>
          <w:szCs w:val="20"/>
        </w:rPr>
        <w:t xml:space="preserve">checklist </w:t>
      </w:r>
      <w:r w:rsidRPr="00C954C1">
        <w:rPr>
          <w:rFonts w:ascii="Arial" w:hAnsi="Arial" w:cs="Arial"/>
          <w:sz w:val="20"/>
          <w:szCs w:val="20"/>
        </w:rPr>
        <w:t>elencado para as devidas conclusões do presente estudo:</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35"/>
        <w:gridCol w:w="1437"/>
      </w:tblGrid>
      <w:tr w:rsidR="004003CF" w:rsidRPr="00471156" w14:paraId="74F849E8" w14:textId="77777777" w:rsidTr="00C954C1">
        <w:trPr>
          <w:trHeight w:val="378"/>
        </w:trPr>
        <w:tc>
          <w:tcPr>
            <w:tcW w:w="4142" w:type="pct"/>
          </w:tcPr>
          <w:p w14:paraId="7AB04A6B" w14:textId="77777777" w:rsidR="004003CF" w:rsidRPr="00471156" w:rsidRDefault="004003CF" w:rsidP="00471156">
            <w:pPr>
              <w:jc w:val="center"/>
              <w:rPr>
                <w:b/>
                <w:bCs/>
                <w:sz w:val="20"/>
                <w:szCs w:val="20"/>
                <w:lang w:val="pt-BR"/>
              </w:rPr>
            </w:pPr>
            <w:r w:rsidRPr="00471156">
              <w:rPr>
                <w:b/>
                <w:bCs/>
                <w:sz w:val="20"/>
                <w:szCs w:val="20"/>
                <w:lang w:val="pt-BR"/>
              </w:rPr>
              <w:t>Pontos</w:t>
            </w:r>
            <w:r w:rsidRPr="00471156">
              <w:rPr>
                <w:b/>
                <w:bCs/>
                <w:spacing w:val="-5"/>
                <w:sz w:val="20"/>
                <w:szCs w:val="20"/>
                <w:lang w:val="pt-BR"/>
              </w:rPr>
              <w:t xml:space="preserve"> </w:t>
            </w:r>
            <w:r w:rsidRPr="00471156">
              <w:rPr>
                <w:b/>
                <w:bCs/>
                <w:spacing w:val="-2"/>
                <w:sz w:val="20"/>
                <w:szCs w:val="20"/>
                <w:lang w:val="pt-BR"/>
              </w:rPr>
              <w:t>Relevantes</w:t>
            </w:r>
          </w:p>
        </w:tc>
        <w:tc>
          <w:tcPr>
            <w:tcW w:w="858" w:type="pct"/>
          </w:tcPr>
          <w:p w14:paraId="5823EAEC" w14:textId="77777777" w:rsidR="004003CF" w:rsidRPr="00471156" w:rsidRDefault="004003CF" w:rsidP="00471156">
            <w:pPr>
              <w:jc w:val="center"/>
              <w:rPr>
                <w:b/>
                <w:bCs/>
                <w:sz w:val="20"/>
                <w:szCs w:val="20"/>
                <w:lang w:val="pt-BR"/>
              </w:rPr>
            </w:pPr>
            <w:r w:rsidRPr="00471156">
              <w:rPr>
                <w:b/>
                <w:bCs/>
                <w:spacing w:val="-2"/>
                <w:sz w:val="20"/>
                <w:szCs w:val="20"/>
                <w:lang w:val="pt-BR"/>
              </w:rPr>
              <w:t>Situação</w:t>
            </w:r>
          </w:p>
        </w:tc>
      </w:tr>
      <w:tr w:rsidR="004003CF" w:rsidRPr="00471156" w14:paraId="272F097A" w14:textId="77777777" w:rsidTr="00C954C1">
        <w:trPr>
          <w:trHeight w:val="1008"/>
        </w:trPr>
        <w:tc>
          <w:tcPr>
            <w:tcW w:w="4142" w:type="pct"/>
          </w:tcPr>
          <w:p w14:paraId="2ADE7475" w14:textId="7EA4DA0F" w:rsidR="004003CF" w:rsidRPr="00471156" w:rsidRDefault="004003CF" w:rsidP="00C954C1">
            <w:pPr>
              <w:spacing w:before="2"/>
              <w:jc w:val="both"/>
              <w:rPr>
                <w:sz w:val="20"/>
                <w:szCs w:val="20"/>
                <w:lang w:val="pt-BR"/>
              </w:rPr>
            </w:pPr>
            <w:r w:rsidRPr="00471156">
              <w:rPr>
                <w:sz w:val="20"/>
                <w:szCs w:val="20"/>
                <w:lang w:val="pt-BR"/>
              </w:rPr>
              <w:t>1) há orçamento disponível para a aquisição no exercício corrente. Este orçamento</w:t>
            </w:r>
            <w:r w:rsidRPr="00471156">
              <w:rPr>
                <w:spacing w:val="-16"/>
                <w:sz w:val="20"/>
                <w:szCs w:val="20"/>
                <w:lang w:val="pt-BR"/>
              </w:rPr>
              <w:t xml:space="preserve"> </w:t>
            </w:r>
            <w:r w:rsidRPr="00471156">
              <w:rPr>
                <w:sz w:val="20"/>
                <w:szCs w:val="20"/>
                <w:lang w:val="pt-BR"/>
              </w:rPr>
              <w:t>foi</w:t>
            </w:r>
            <w:r w:rsidRPr="00471156">
              <w:rPr>
                <w:spacing w:val="-15"/>
                <w:sz w:val="20"/>
                <w:szCs w:val="20"/>
                <w:lang w:val="pt-BR"/>
              </w:rPr>
              <w:t xml:space="preserve"> </w:t>
            </w:r>
            <w:r w:rsidRPr="00471156">
              <w:rPr>
                <w:sz w:val="20"/>
                <w:szCs w:val="20"/>
                <w:lang w:val="pt-BR"/>
              </w:rPr>
              <w:t>disponibilizado</w:t>
            </w:r>
            <w:r w:rsidRPr="00471156">
              <w:rPr>
                <w:spacing w:val="-15"/>
                <w:sz w:val="20"/>
                <w:szCs w:val="20"/>
                <w:lang w:val="pt-BR"/>
              </w:rPr>
              <w:t xml:space="preserve"> </w:t>
            </w:r>
            <w:r w:rsidRPr="00471156">
              <w:rPr>
                <w:sz w:val="20"/>
                <w:szCs w:val="20"/>
                <w:lang w:val="pt-BR"/>
              </w:rPr>
              <w:t>através</w:t>
            </w:r>
            <w:r w:rsidRPr="00471156">
              <w:rPr>
                <w:spacing w:val="-16"/>
                <w:sz w:val="20"/>
                <w:szCs w:val="20"/>
                <w:lang w:val="pt-BR"/>
              </w:rPr>
              <w:t xml:space="preserve"> </w:t>
            </w:r>
            <w:r w:rsidRPr="00471156">
              <w:rPr>
                <w:sz w:val="20"/>
                <w:szCs w:val="20"/>
                <w:lang w:val="pt-BR"/>
              </w:rPr>
              <w:t>de</w:t>
            </w:r>
            <w:r w:rsidRPr="00471156">
              <w:rPr>
                <w:spacing w:val="-15"/>
                <w:sz w:val="20"/>
                <w:szCs w:val="20"/>
                <w:lang w:val="pt-BR"/>
              </w:rPr>
              <w:t xml:space="preserve"> </w:t>
            </w:r>
            <w:r w:rsidRPr="00471156">
              <w:rPr>
                <w:sz w:val="20"/>
                <w:szCs w:val="20"/>
                <w:lang w:val="pt-BR"/>
              </w:rPr>
              <w:t>portarias</w:t>
            </w:r>
            <w:r w:rsidRPr="00471156">
              <w:rPr>
                <w:spacing w:val="-15"/>
                <w:sz w:val="20"/>
                <w:szCs w:val="20"/>
                <w:lang w:val="pt-BR"/>
              </w:rPr>
              <w:t xml:space="preserve"> </w:t>
            </w:r>
            <w:r w:rsidRPr="00471156">
              <w:rPr>
                <w:sz w:val="20"/>
                <w:szCs w:val="20"/>
                <w:lang w:val="pt-BR"/>
              </w:rPr>
              <w:t>e</w:t>
            </w:r>
            <w:r w:rsidRPr="00471156">
              <w:rPr>
                <w:spacing w:val="-15"/>
                <w:sz w:val="20"/>
                <w:szCs w:val="20"/>
                <w:lang w:val="pt-BR"/>
              </w:rPr>
              <w:t xml:space="preserve"> </w:t>
            </w:r>
            <w:r w:rsidRPr="00471156">
              <w:rPr>
                <w:sz w:val="20"/>
                <w:szCs w:val="20"/>
                <w:lang w:val="pt-BR"/>
              </w:rPr>
              <w:t>resoluções</w:t>
            </w:r>
            <w:r w:rsidRPr="00471156">
              <w:rPr>
                <w:spacing w:val="-16"/>
                <w:sz w:val="20"/>
                <w:szCs w:val="20"/>
                <w:lang w:val="pt-BR"/>
              </w:rPr>
              <w:t xml:space="preserve"> </w:t>
            </w:r>
            <w:r w:rsidRPr="00471156">
              <w:rPr>
                <w:sz w:val="20"/>
                <w:szCs w:val="20"/>
                <w:lang w:val="pt-BR"/>
              </w:rPr>
              <w:t>oriundas</w:t>
            </w:r>
            <w:r w:rsidRPr="00471156">
              <w:rPr>
                <w:spacing w:val="-15"/>
                <w:sz w:val="20"/>
                <w:szCs w:val="20"/>
                <w:lang w:val="pt-BR"/>
              </w:rPr>
              <w:t xml:space="preserve"> </w:t>
            </w:r>
            <w:r w:rsidRPr="00471156">
              <w:rPr>
                <w:sz w:val="20"/>
                <w:szCs w:val="20"/>
                <w:lang w:val="pt-BR"/>
              </w:rPr>
              <w:t>de repasse</w:t>
            </w:r>
            <w:r w:rsidRPr="00471156">
              <w:rPr>
                <w:spacing w:val="40"/>
                <w:sz w:val="20"/>
                <w:szCs w:val="20"/>
                <w:lang w:val="pt-BR"/>
              </w:rPr>
              <w:t xml:space="preserve"> </w:t>
            </w:r>
            <w:r w:rsidRPr="00471156">
              <w:rPr>
                <w:sz w:val="20"/>
                <w:szCs w:val="20"/>
                <w:lang w:val="pt-BR"/>
              </w:rPr>
              <w:t>financeiro</w:t>
            </w:r>
            <w:r w:rsidRPr="00471156">
              <w:rPr>
                <w:spacing w:val="40"/>
                <w:sz w:val="20"/>
                <w:szCs w:val="20"/>
                <w:lang w:val="pt-BR"/>
              </w:rPr>
              <w:t xml:space="preserve"> </w:t>
            </w:r>
            <w:r w:rsidRPr="00471156">
              <w:rPr>
                <w:sz w:val="20"/>
                <w:szCs w:val="20"/>
                <w:lang w:val="pt-BR"/>
              </w:rPr>
              <w:t>de</w:t>
            </w:r>
            <w:r w:rsidRPr="00471156">
              <w:rPr>
                <w:spacing w:val="40"/>
                <w:sz w:val="20"/>
                <w:szCs w:val="20"/>
                <w:lang w:val="pt-BR"/>
              </w:rPr>
              <w:t xml:space="preserve"> </w:t>
            </w:r>
            <w:r w:rsidRPr="00471156">
              <w:rPr>
                <w:sz w:val="20"/>
                <w:szCs w:val="20"/>
                <w:lang w:val="pt-BR"/>
              </w:rPr>
              <w:t>investimento</w:t>
            </w:r>
            <w:r w:rsidRPr="00471156">
              <w:rPr>
                <w:spacing w:val="40"/>
                <w:sz w:val="20"/>
                <w:szCs w:val="20"/>
                <w:lang w:val="pt-BR"/>
              </w:rPr>
              <w:t xml:space="preserve"> </w:t>
            </w:r>
            <w:r w:rsidRPr="00471156">
              <w:rPr>
                <w:sz w:val="20"/>
                <w:szCs w:val="20"/>
                <w:lang w:val="pt-BR"/>
              </w:rPr>
              <w:t>para</w:t>
            </w:r>
            <w:r w:rsidRPr="00471156">
              <w:rPr>
                <w:spacing w:val="40"/>
                <w:sz w:val="20"/>
                <w:szCs w:val="20"/>
                <w:lang w:val="pt-BR"/>
              </w:rPr>
              <w:t xml:space="preserve"> </w:t>
            </w:r>
            <w:r w:rsidRPr="00471156">
              <w:rPr>
                <w:sz w:val="20"/>
                <w:szCs w:val="20"/>
                <w:lang w:val="pt-BR"/>
              </w:rPr>
              <w:t>aquisição</w:t>
            </w:r>
            <w:r w:rsidRPr="00471156">
              <w:rPr>
                <w:spacing w:val="40"/>
                <w:sz w:val="20"/>
                <w:szCs w:val="20"/>
                <w:lang w:val="pt-BR"/>
              </w:rPr>
              <w:t xml:space="preserve"> </w:t>
            </w:r>
            <w:r w:rsidRPr="00471156">
              <w:rPr>
                <w:sz w:val="20"/>
                <w:szCs w:val="20"/>
                <w:lang w:val="pt-BR"/>
              </w:rPr>
              <w:t>de</w:t>
            </w:r>
            <w:r w:rsidRPr="00471156">
              <w:rPr>
                <w:spacing w:val="40"/>
                <w:sz w:val="20"/>
                <w:szCs w:val="20"/>
                <w:lang w:val="pt-BR"/>
              </w:rPr>
              <w:t xml:space="preserve"> </w:t>
            </w:r>
            <w:r w:rsidRPr="00471156">
              <w:rPr>
                <w:sz w:val="20"/>
                <w:szCs w:val="20"/>
                <w:lang w:val="pt-BR"/>
              </w:rPr>
              <w:t>equipamento</w:t>
            </w:r>
            <w:r w:rsidRPr="00471156">
              <w:rPr>
                <w:spacing w:val="40"/>
                <w:sz w:val="20"/>
                <w:szCs w:val="20"/>
                <w:lang w:val="pt-BR"/>
              </w:rPr>
              <w:t xml:space="preserve"> </w:t>
            </w:r>
            <w:r w:rsidRPr="00471156">
              <w:rPr>
                <w:sz w:val="20"/>
                <w:szCs w:val="20"/>
                <w:lang w:val="pt-BR"/>
              </w:rPr>
              <w:t>de</w:t>
            </w:r>
            <w:r w:rsidR="00C954C1" w:rsidRPr="00471156">
              <w:rPr>
                <w:sz w:val="20"/>
                <w:szCs w:val="20"/>
                <w:lang w:val="pt-BR"/>
              </w:rPr>
              <w:t xml:space="preserve"> </w:t>
            </w:r>
            <w:r w:rsidRPr="00471156">
              <w:rPr>
                <w:spacing w:val="-2"/>
                <w:sz w:val="20"/>
                <w:szCs w:val="20"/>
                <w:lang w:val="pt-BR"/>
              </w:rPr>
              <w:t>laboratório;</w:t>
            </w:r>
          </w:p>
        </w:tc>
        <w:tc>
          <w:tcPr>
            <w:tcW w:w="858" w:type="pct"/>
          </w:tcPr>
          <w:p w14:paraId="33267FC0" w14:textId="77777777" w:rsidR="004003CF" w:rsidRPr="00471156" w:rsidRDefault="004003CF" w:rsidP="00471156">
            <w:pPr>
              <w:jc w:val="center"/>
              <w:rPr>
                <w:sz w:val="20"/>
                <w:szCs w:val="20"/>
                <w:lang w:val="pt-BR"/>
              </w:rPr>
            </w:pPr>
          </w:p>
          <w:p w14:paraId="7BB69996" w14:textId="77777777" w:rsidR="004003CF" w:rsidRPr="00471156" w:rsidRDefault="004003CF" w:rsidP="00471156">
            <w:pPr>
              <w:jc w:val="center"/>
              <w:rPr>
                <w:sz w:val="20"/>
                <w:szCs w:val="20"/>
                <w:lang w:val="pt-BR"/>
              </w:rPr>
            </w:pPr>
            <w:r w:rsidRPr="00471156">
              <w:rPr>
                <w:spacing w:val="-5"/>
                <w:sz w:val="20"/>
                <w:szCs w:val="20"/>
                <w:lang w:val="pt-BR"/>
              </w:rPr>
              <w:t>SIM</w:t>
            </w:r>
          </w:p>
        </w:tc>
      </w:tr>
      <w:tr w:rsidR="004003CF" w:rsidRPr="00471156" w14:paraId="14539940" w14:textId="77777777" w:rsidTr="00C954C1">
        <w:trPr>
          <w:trHeight w:val="378"/>
        </w:trPr>
        <w:tc>
          <w:tcPr>
            <w:tcW w:w="4142" w:type="pct"/>
          </w:tcPr>
          <w:p w14:paraId="528B5C12" w14:textId="41D1A13D" w:rsidR="004003CF" w:rsidRPr="00471156" w:rsidRDefault="00844E4B" w:rsidP="00C954C1">
            <w:pPr>
              <w:jc w:val="both"/>
              <w:rPr>
                <w:sz w:val="20"/>
                <w:szCs w:val="20"/>
                <w:lang w:val="pt-BR"/>
              </w:rPr>
            </w:pPr>
            <w:r w:rsidRPr="00471156">
              <w:rPr>
                <w:sz w:val="20"/>
                <w:szCs w:val="20"/>
                <w:lang w:val="pt-BR"/>
              </w:rPr>
              <w:t>2</w:t>
            </w:r>
            <w:r w:rsidR="004003CF" w:rsidRPr="00471156">
              <w:rPr>
                <w:sz w:val="20"/>
                <w:szCs w:val="20"/>
                <w:lang w:val="pt-BR"/>
              </w:rPr>
              <w:t>)</w:t>
            </w:r>
            <w:r w:rsidR="004003CF" w:rsidRPr="00471156">
              <w:rPr>
                <w:spacing w:val="-6"/>
                <w:sz w:val="20"/>
                <w:szCs w:val="20"/>
                <w:lang w:val="pt-BR"/>
              </w:rPr>
              <w:t xml:space="preserve"> </w:t>
            </w:r>
            <w:r w:rsidR="004003CF" w:rsidRPr="00471156">
              <w:rPr>
                <w:sz w:val="20"/>
                <w:szCs w:val="20"/>
                <w:lang w:val="pt-BR"/>
              </w:rPr>
              <w:t>a</w:t>
            </w:r>
            <w:r w:rsidR="004003CF" w:rsidRPr="00471156">
              <w:rPr>
                <w:spacing w:val="-6"/>
                <w:sz w:val="20"/>
                <w:szCs w:val="20"/>
                <w:lang w:val="pt-BR"/>
              </w:rPr>
              <w:t xml:space="preserve"> </w:t>
            </w:r>
            <w:r w:rsidR="004003CF" w:rsidRPr="00471156">
              <w:rPr>
                <w:sz w:val="20"/>
                <w:szCs w:val="20"/>
                <w:lang w:val="pt-BR"/>
              </w:rPr>
              <w:t>necessidade</w:t>
            </w:r>
            <w:r w:rsidR="004003CF" w:rsidRPr="00471156">
              <w:rPr>
                <w:spacing w:val="-4"/>
                <w:sz w:val="20"/>
                <w:szCs w:val="20"/>
                <w:lang w:val="pt-BR"/>
              </w:rPr>
              <w:t xml:space="preserve"> </w:t>
            </w:r>
            <w:r w:rsidR="004003CF" w:rsidRPr="00471156">
              <w:rPr>
                <w:sz w:val="20"/>
                <w:szCs w:val="20"/>
                <w:lang w:val="pt-BR"/>
              </w:rPr>
              <w:t>da</w:t>
            </w:r>
            <w:r w:rsidR="004003CF" w:rsidRPr="00471156">
              <w:rPr>
                <w:spacing w:val="-5"/>
                <w:sz w:val="20"/>
                <w:szCs w:val="20"/>
                <w:lang w:val="pt-BR"/>
              </w:rPr>
              <w:t xml:space="preserve"> </w:t>
            </w:r>
            <w:r w:rsidR="004003CF" w:rsidRPr="00471156">
              <w:rPr>
                <w:sz w:val="20"/>
                <w:szCs w:val="20"/>
                <w:lang w:val="pt-BR"/>
              </w:rPr>
              <w:t>aquisição</w:t>
            </w:r>
            <w:r w:rsidR="004003CF" w:rsidRPr="00471156">
              <w:rPr>
                <w:spacing w:val="-5"/>
                <w:sz w:val="20"/>
                <w:szCs w:val="20"/>
                <w:lang w:val="pt-BR"/>
              </w:rPr>
              <w:t xml:space="preserve"> </w:t>
            </w:r>
            <w:r w:rsidR="004003CF" w:rsidRPr="00471156">
              <w:rPr>
                <w:sz w:val="20"/>
                <w:szCs w:val="20"/>
                <w:lang w:val="pt-BR"/>
              </w:rPr>
              <w:t>é</w:t>
            </w:r>
            <w:r w:rsidR="004003CF" w:rsidRPr="00471156">
              <w:rPr>
                <w:spacing w:val="-4"/>
                <w:sz w:val="20"/>
                <w:szCs w:val="20"/>
                <w:lang w:val="pt-BR"/>
              </w:rPr>
              <w:t xml:space="preserve"> </w:t>
            </w:r>
            <w:r w:rsidR="004003CF" w:rsidRPr="00471156">
              <w:rPr>
                <w:sz w:val="20"/>
                <w:szCs w:val="20"/>
                <w:lang w:val="pt-BR"/>
              </w:rPr>
              <w:t>clara</w:t>
            </w:r>
            <w:r w:rsidR="004003CF" w:rsidRPr="00471156">
              <w:rPr>
                <w:spacing w:val="-6"/>
                <w:sz w:val="20"/>
                <w:szCs w:val="20"/>
                <w:lang w:val="pt-BR"/>
              </w:rPr>
              <w:t xml:space="preserve"> </w:t>
            </w:r>
            <w:r w:rsidR="004003CF" w:rsidRPr="00471156">
              <w:rPr>
                <w:sz w:val="20"/>
                <w:szCs w:val="20"/>
                <w:lang w:val="pt-BR"/>
              </w:rPr>
              <w:t>e</w:t>
            </w:r>
            <w:r w:rsidR="004003CF" w:rsidRPr="00471156">
              <w:rPr>
                <w:spacing w:val="-4"/>
                <w:sz w:val="20"/>
                <w:szCs w:val="20"/>
                <w:lang w:val="pt-BR"/>
              </w:rPr>
              <w:t xml:space="preserve"> </w:t>
            </w:r>
            <w:r w:rsidR="004003CF" w:rsidRPr="00471156">
              <w:rPr>
                <w:sz w:val="20"/>
                <w:szCs w:val="20"/>
                <w:lang w:val="pt-BR"/>
              </w:rPr>
              <w:t>adequadamente</w:t>
            </w:r>
            <w:r w:rsidR="004003CF" w:rsidRPr="00471156">
              <w:rPr>
                <w:spacing w:val="-5"/>
                <w:sz w:val="20"/>
                <w:szCs w:val="20"/>
                <w:lang w:val="pt-BR"/>
              </w:rPr>
              <w:t xml:space="preserve"> </w:t>
            </w:r>
            <w:r w:rsidR="004003CF" w:rsidRPr="00471156">
              <w:rPr>
                <w:spacing w:val="-2"/>
                <w:sz w:val="20"/>
                <w:szCs w:val="20"/>
                <w:lang w:val="pt-BR"/>
              </w:rPr>
              <w:t>justificada;</w:t>
            </w:r>
          </w:p>
        </w:tc>
        <w:tc>
          <w:tcPr>
            <w:tcW w:w="858" w:type="pct"/>
          </w:tcPr>
          <w:p w14:paraId="4757F4B5" w14:textId="77777777" w:rsidR="004003CF" w:rsidRPr="00471156" w:rsidRDefault="004003CF" w:rsidP="00471156">
            <w:pPr>
              <w:jc w:val="center"/>
              <w:rPr>
                <w:sz w:val="20"/>
                <w:szCs w:val="20"/>
                <w:lang w:val="pt-BR"/>
              </w:rPr>
            </w:pPr>
            <w:r w:rsidRPr="00471156">
              <w:rPr>
                <w:spacing w:val="-5"/>
                <w:sz w:val="20"/>
                <w:szCs w:val="20"/>
                <w:lang w:val="pt-BR"/>
              </w:rPr>
              <w:t>SIM</w:t>
            </w:r>
          </w:p>
        </w:tc>
      </w:tr>
      <w:tr w:rsidR="004003CF" w:rsidRPr="00471156" w14:paraId="64A55226" w14:textId="77777777" w:rsidTr="00C954C1">
        <w:trPr>
          <w:trHeight w:val="937"/>
        </w:trPr>
        <w:tc>
          <w:tcPr>
            <w:tcW w:w="4142" w:type="pct"/>
          </w:tcPr>
          <w:p w14:paraId="17488390" w14:textId="1CD227D5" w:rsidR="004003CF" w:rsidRPr="00471156" w:rsidRDefault="00844E4B" w:rsidP="00C954C1">
            <w:pPr>
              <w:spacing w:before="2"/>
              <w:jc w:val="both"/>
              <w:rPr>
                <w:sz w:val="20"/>
                <w:szCs w:val="20"/>
                <w:lang w:val="pt-BR"/>
              </w:rPr>
            </w:pPr>
            <w:r w:rsidRPr="00471156">
              <w:rPr>
                <w:sz w:val="20"/>
                <w:szCs w:val="20"/>
                <w:lang w:val="pt-BR"/>
              </w:rPr>
              <w:t>3</w:t>
            </w:r>
            <w:r w:rsidR="004003CF" w:rsidRPr="00471156">
              <w:rPr>
                <w:sz w:val="20"/>
                <w:szCs w:val="20"/>
                <w:lang w:val="pt-BR"/>
              </w:rPr>
              <w:t>)</w:t>
            </w:r>
            <w:r w:rsidR="004003CF" w:rsidRPr="00471156">
              <w:rPr>
                <w:spacing w:val="40"/>
                <w:sz w:val="20"/>
                <w:szCs w:val="20"/>
                <w:lang w:val="pt-BR"/>
              </w:rPr>
              <w:t xml:space="preserve"> </w:t>
            </w:r>
            <w:r w:rsidR="004003CF" w:rsidRPr="00471156">
              <w:rPr>
                <w:sz w:val="20"/>
                <w:szCs w:val="20"/>
                <w:lang w:val="pt-BR"/>
              </w:rPr>
              <w:t>todos</w:t>
            </w:r>
            <w:r w:rsidR="004003CF" w:rsidRPr="00471156">
              <w:rPr>
                <w:spacing w:val="40"/>
                <w:sz w:val="20"/>
                <w:szCs w:val="20"/>
                <w:lang w:val="pt-BR"/>
              </w:rPr>
              <w:t xml:space="preserve"> </w:t>
            </w:r>
            <w:r w:rsidR="004003CF" w:rsidRPr="00471156">
              <w:rPr>
                <w:sz w:val="20"/>
                <w:szCs w:val="20"/>
                <w:lang w:val="pt-BR"/>
              </w:rPr>
              <w:t>os</w:t>
            </w:r>
            <w:r w:rsidR="004003CF" w:rsidRPr="00471156">
              <w:rPr>
                <w:spacing w:val="40"/>
                <w:sz w:val="20"/>
                <w:szCs w:val="20"/>
                <w:lang w:val="pt-BR"/>
              </w:rPr>
              <w:t xml:space="preserve"> </w:t>
            </w:r>
            <w:r w:rsidR="004003CF" w:rsidRPr="00471156">
              <w:rPr>
                <w:sz w:val="20"/>
                <w:szCs w:val="20"/>
                <w:lang w:val="pt-BR"/>
              </w:rPr>
              <w:t>requisitos</w:t>
            </w:r>
            <w:r w:rsidR="004003CF" w:rsidRPr="00471156">
              <w:rPr>
                <w:spacing w:val="40"/>
                <w:sz w:val="20"/>
                <w:szCs w:val="20"/>
                <w:lang w:val="pt-BR"/>
              </w:rPr>
              <w:t xml:space="preserve"> </w:t>
            </w:r>
            <w:r w:rsidR="004003CF" w:rsidRPr="00471156">
              <w:rPr>
                <w:sz w:val="20"/>
                <w:szCs w:val="20"/>
                <w:lang w:val="pt-BR"/>
              </w:rPr>
              <w:t>relevantes</w:t>
            </w:r>
            <w:r w:rsidR="004003CF" w:rsidRPr="00471156">
              <w:rPr>
                <w:spacing w:val="40"/>
                <w:sz w:val="20"/>
                <w:szCs w:val="20"/>
                <w:lang w:val="pt-BR"/>
              </w:rPr>
              <w:t xml:space="preserve"> </w:t>
            </w:r>
            <w:r w:rsidR="004003CF" w:rsidRPr="00471156">
              <w:rPr>
                <w:sz w:val="20"/>
                <w:szCs w:val="20"/>
                <w:lang w:val="pt-BR"/>
              </w:rPr>
              <w:t>da</w:t>
            </w:r>
            <w:r w:rsidR="004003CF" w:rsidRPr="00471156">
              <w:rPr>
                <w:spacing w:val="40"/>
                <w:sz w:val="20"/>
                <w:szCs w:val="20"/>
                <w:lang w:val="pt-BR"/>
              </w:rPr>
              <w:t xml:space="preserve"> </w:t>
            </w:r>
            <w:r w:rsidR="004003CF" w:rsidRPr="00471156">
              <w:rPr>
                <w:sz w:val="20"/>
                <w:szCs w:val="20"/>
                <w:lang w:val="pt-BR"/>
              </w:rPr>
              <w:t>contratação/fornecimento</w:t>
            </w:r>
            <w:r w:rsidR="004003CF" w:rsidRPr="00471156">
              <w:rPr>
                <w:spacing w:val="40"/>
                <w:sz w:val="20"/>
                <w:szCs w:val="20"/>
                <w:lang w:val="pt-BR"/>
              </w:rPr>
              <w:t xml:space="preserve"> </w:t>
            </w:r>
            <w:r w:rsidR="004003CF" w:rsidRPr="00471156">
              <w:rPr>
                <w:sz w:val="20"/>
                <w:szCs w:val="20"/>
                <w:lang w:val="pt-BR"/>
              </w:rPr>
              <w:t>foram</w:t>
            </w:r>
            <w:r w:rsidR="004003CF" w:rsidRPr="00471156">
              <w:rPr>
                <w:spacing w:val="80"/>
                <w:sz w:val="20"/>
                <w:szCs w:val="20"/>
                <w:lang w:val="pt-BR"/>
              </w:rPr>
              <w:t xml:space="preserve"> </w:t>
            </w:r>
            <w:r w:rsidR="004003CF" w:rsidRPr="00471156">
              <w:rPr>
                <w:spacing w:val="-2"/>
                <w:sz w:val="20"/>
                <w:szCs w:val="20"/>
                <w:lang w:val="pt-BR"/>
              </w:rPr>
              <w:t>adequadamente</w:t>
            </w:r>
            <w:r w:rsidR="004003CF" w:rsidRPr="00471156">
              <w:rPr>
                <w:spacing w:val="-8"/>
                <w:sz w:val="20"/>
                <w:szCs w:val="20"/>
                <w:lang w:val="pt-BR"/>
              </w:rPr>
              <w:t xml:space="preserve"> </w:t>
            </w:r>
            <w:r w:rsidR="004003CF" w:rsidRPr="00471156">
              <w:rPr>
                <w:spacing w:val="-2"/>
                <w:sz w:val="20"/>
                <w:szCs w:val="20"/>
                <w:lang w:val="pt-BR"/>
              </w:rPr>
              <w:t>levantados</w:t>
            </w:r>
            <w:r w:rsidR="004003CF" w:rsidRPr="00471156">
              <w:rPr>
                <w:spacing w:val="-6"/>
                <w:sz w:val="20"/>
                <w:szCs w:val="20"/>
                <w:lang w:val="pt-BR"/>
              </w:rPr>
              <w:t xml:space="preserve"> </w:t>
            </w:r>
            <w:r w:rsidR="004003CF" w:rsidRPr="00471156">
              <w:rPr>
                <w:spacing w:val="-2"/>
                <w:sz w:val="20"/>
                <w:szCs w:val="20"/>
                <w:lang w:val="pt-BR"/>
              </w:rPr>
              <w:t>e</w:t>
            </w:r>
            <w:r w:rsidR="004003CF" w:rsidRPr="00471156">
              <w:rPr>
                <w:spacing w:val="-8"/>
                <w:sz w:val="20"/>
                <w:szCs w:val="20"/>
                <w:lang w:val="pt-BR"/>
              </w:rPr>
              <w:t xml:space="preserve"> </w:t>
            </w:r>
            <w:r w:rsidR="004003CF" w:rsidRPr="00471156">
              <w:rPr>
                <w:spacing w:val="-2"/>
                <w:sz w:val="20"/>
                <w:szCs w:val="20"/>
                <w:lang w:val="pt-BR"/>
              </w:rPr>
              <w:t>analisados,</w:t>
            </w:r>
            <w:r w:rsidR="004003CF" w:rsidRPr="00471156">
              <w:rPr>
                <w:spacing w:val="-7"/>
                <w:sz w:val="20"/>
                <w:szCs w:val="20"/>
                <w:lang w:val="pt-BR"/>
              </w:rPr>
              <w:t xml:space="preserve"> </w:t>
            </w:r>
            <w:r w:rsidR="004003CF" w:rsidRPr="00471156">
              <w:rPr>
                <w:spacing w:val="-2"/>
                <w:sz w:val="20"/>
                <w:szCs w:val="20"/>
                <w:lang w:val="pt-BR"/>
              </w:rPr>
              <w:t>inclusive,</w:t>
            </w:r>
            <w:r w:rsidR="004003CF" w:rsidRPr="00471156">
              <w:rPr>
                <w:spacing w:val="-4"/>
                <w:sz w:val="20"/>
                <w:szCs w:val="20"/>
                <w:lang w:val="pt-BR"/>
              </w:rPr>
              <w:t xml:space="preserve"> </w:t>
            </w:r>
            <w:r w:rsidR="004003CF" w:rsidRPr="00471156">
              <w:rPr>
                <w:spacing w:val="-2"/>
                <w:sz w:val="20"/>
                <w:szCs w:val="20"/>
                <w:lang w:val="pt-BR"/>
              </w:rPr>
              <w:t>o</w:t>
            </w:r>
            <w:r w:rsidR="004003CF" w:rsidRPr="00471156">
              <w:rPr>
                <w:spacing w:val="-12"/>
                <w:sz w:val="20"/>
                <w:szCs w:val="20"/>
                <w:lang w:val="pt-BR"/>
              </w:rPr>
              <w:t xml:space="preserve"> </w:t>
            </w:r>
            <w:r w:rsidR="004003CF" w:rsidRPr="00471156">
              <w:rPr>
                <w:spacing w:val="-2"/>
                <w:sz w:val="20"/>
                <w:szCs w:val="20"/>
                <w:lang w:val="pt-BR"/>
              </w:rPr>
              <w:t>tempo</w:t>
            </w:r>
            <w:r w:rsidR="004003CF" w:rsidRPr="00471156">
              <w:rPr>
                <w:spacing w:val="-8"/>
                <w:sz w:val="20"/>
                <w:szCs w:val="20"/>
                <w:lang w:val="pt-BR"/>
              </w:rPr>
              <w:t xml:space="preserve"> </w:t>
            </w:r>
            <w:r w:rsidR="004003CF" w:rsidRPr="00471156">
              <w:rPr>
                <w:spacing w:val="-2"/>
                <w:sz w:val="20"/>
                <w:szCs w:val="20"/>
                <w:lang w:val="pt-BR"/>
              </w:rPr>
              <w:t>esperado</w:t>
            </w:r>
            <w:r w:rsidR="004003CF" w:rsidRPr="00471156">
              <w:rPr>
                <w:spacing w:val="-7"/>
                <w:sz w:val="20"/>
                <w:szCs w:val="20"/>
                <w:lang w:val="pt-BR"/>
              </w:rPr>
              <w:t xml:space="preserve"> </w:t>
            </w:r>
            <w:r w:rsidR="004003CF" w:rsidRPr="00471156">
              <w:rPr>
                <w:spacing w:val="-4"/>
                <w:sz w:val="20"/>
                <w:szCs w:val="20"/>
                <w:lang w:val="pt-BR"/>
              </w:rPr>
              <w:t>para</w:t>
            </w:r>
            <w:r w:rsidR="00C954C1" w:rsidRPr="00471156">
              <w:rPr>
                <w:spacing w:val="-4"/>
                <w:sz w:val="20"/>
                <w:szCs w:val="20"/>
                <w:lang w:val="pt-BR"/>
              </w:rPr>
              <w:t xml:space="preserve"> </w:t>
            </w:r>
            <w:r w:rsidR="004003CF" w:rsidRPr="00471156">
              <w:rPr>
                <w:sz w:val="20"/>
                <w:szCs w:val="20"/>
                <w:lang w:val="pt-BR"/>
              </w:rPr>
              <w:t>que</w:t>
            </w:r>
            <w:r w:rsidR="004003CF" w:rsidRPr="00471156">
              <w:rPr>
                <w:spacing w:val="-4"/>
                <w:sz w:val="20"/>
                <w:szCs w:val="20"/>
                <w:lang w:val="pt-BR"/>
              </w:rPr>
              <w:t xml:space="preserve"> </w:t>
            </w:r>
            <w:r w:rsidR="004003CF" w:rsidRPr="00471156">
              <w:rPr>
                <w:sz w:val="20"/>
                <w:szCs w:val="20"/>
                <w:lang w:val="pt-BR"/>
              </w:rPr>
              <w:t>a</w:t>
            </w:r>
            <w:r w:rsidR="004003CF" w:rsidRPr="00471156">
              <w:rPr>
                <w:spacing w:val="-3"/>
                <w:sz w:val="20"/>
                <w:szCs w:val="20"/>
                <w:lang w:val="pt-BR"/>
              </w:rPr>
              <w:t xml:space="preserve"> </w:t>
            </w:r>
            <w:r w:rsidR="004003CF" w:rsidRPr="00471156">
              <w:rPr>
                <w:sz w:val="20"/>
                <w:szCs w:val="20"/>
                <w:lang w:val="pt-BR"/>
              </w:rPr>
              <w:t>solução</w:t>
            </w:r>
            <w:r w:rsidR="004003CF" w:rsidRPr="00471156">
              <w:rPr>
                <w:spacing w:val="-6"/>
                <w:sz w:val="20"/>
                <w:szCs w:val="20"/>
                <w:lang w:val="pt-BR"/>
              </w:rPr>
              <w:t xml:space="preserve"> </w:t>
            </w:r>
            <w:r w:rsidR="004003CF" w:rsidRPr="00471156">
              <w:rPr>
                <w:sz w:val="20"/>
                <w:szCs w:val="20"/>
                <w:lang w:val="pt-BR"/>
              </w:rPr>
              <w:t>esteja</w:t>
            </w:r>
            <w:r w:rsidR="004003CF" w:rsidRPr="00471156">
              <w:rPr>
                <w:spacing w:val="-5"/>
                <w:sz w:val="20"/>
                <w:szCs w:val="20"/>
                <w:lang w:val="pt-BR"/>
              </w:rPr>
              <w:t xml:space="preserve"> </w:t>
            </w:r>
            <w:r w:rsidR="004003CF" w:rsidRPr="00471156">
              <w:rPr>
                <w:sz w:val="20"/>
                <w:szCs w:val="20"/>
                <w:lang w:val="pt-BR"/>
              </w:rPr>
              <w:t>disponível</w:t>
            </w:r>
            <w:r w:rsidR="004003CF" w:rsidRPr="00471156">
              <w:rPr>
                <w:spacing w:val="-4"/>
                <w:sz w:val="20"/>
                <w:szCs w:val="20"/>
                <w:lang w:val="pt-BR"/>
              </w:rPr>
              <w:t xml:space="preserve"> </w:t>
            </w:r>
            <w:r w:rsidR="004003CF" w:rsidRPr="00471156">
              <w:rPr>
                <w:sz w:val="20"/>
                <w:szCs w:val="20"/>
                <w:lang w:val="pt-BR"/>
              </w:rPr>
              <w:t>para</w:t>
            </w:r>
            <w:r w:rsidR="004003CF" w:rsidRPr="00471156">
              <w:rPr>
                <w:spacing w:val="-6"/>
                <w:sz w:val="20"/>
                <w:szCs w:val="20"/>
                <w:lang w:val="pt-BR"/>
              </w:rPr>
              <w:t xml:space="preserve"> </w:t>
            </w:r>
            <w:r w:rsidR="004003CF" w:rsidRPr="00471156">
              <w:rPr>
                <w:sz w:val="20"/>
                <w:szCs w:val="20"/>
                <w:lang w:val="pt-BR"/>
              </w:rPr>
              <w:t>o</w:t>
            </w:r>
            <w:r w:rsidR="004003CF" w:rsidRPr="00471156">
              <w:rPr>
                <w:spacing w:val="-5"/>
                <w:sz w:val="20"/>
                <w:szCs w:val="20"/>
                <w:lang w:val="pt-BR"/>
              </w:rPr>
              <w:t xml:space="preserve"> </w:t>
            </w:r>
            <w:r w:rsidR="004003CF" w:rsidRPr="00471156">
              <w:rPr>
                <w:spacing w:val="-2"/>
                <w:sz w:val="20"/>
                <w:szCs w:val="20"/>
                <w:lang w:val="pt-BR"/>
              </w:rPr>
              <w:t>órgão;</w:t>
            </w:r>
          </w:p>
        </w:tc>
        <w:tc>
          <w:tcPr>
            <w:tcW w:w="858" w:type="pct"/>
          </w:tcPr>
          <w:p w14:paraId="53EBE3CF" w14:textId="77777777" w:rsidR="004003CF" w:rsidRPr="00471156" w:rsidRDefault="004003CF" w:rsidP="00471156">
            <w:pPr>
              <w:spacing w:before="128"/>
              <w:jc w:val="center"/>
              <w:rPr>
                <w:sz w:val="20"/>
                <w:szCs w:val="20"/>
                <w:lang w:val="pt-BR"/>
              </w:rPr>
            </w:pPr>
          </w:p>
          <w:p w14:paraId="1B8F5464" w14:textId="77777777" w:rsidR="004003CF" w:rsidRPr="00471156" w:rsidRDefault="004003CF" w:rsidP="00471156">
            <w:pPr>
              <w:jc w:val="center"/>
              <w:rPr>
                <w:sz w:val="20"/>
                <w:szCs w:val="20"/>
                <w:lang w:val="pt-BR"/>
              </w:rPr>
            </w:pPr>
            <w:r w:rsidRPr="00471156">
              <w:rPr>
                <w:spacing w:val="-5"/>
                <w:sz w:val="20"/>
                <w:szCs w:val="20"/>
                <w:lang w:val="pt-BR"/>
              </w:rPr>
              <w:t>SIM</w:t>
            </w:r>
          </w:p>
        </w:tc>
      </w:tr>
      <w:tr w:rsidR="004003CF" w:rsidRPr="00471156" w14:paraId="70403465" w14:textId="77777777" w:rsidTr="00C954C1">
        <w:trPr>
          <w:trHeight w:val="630"/>
        </w:trPr>
        <w:tc>
          <w:tcPr>
            <w:tcW w:w="4142" w:type="pct"/>
          </w:tcPr>
          <w:p w14:paraId="74E0D555" w14:textId="6BC9CD0D" w:rsidR="004003CF" w:rsidRPr="00471156" w:rsidRDefault="00844E4B" w:rsidP="00C954C1">
            <w:pPr>
              <w:jc w:val="both"/>
              <w:rPr>
                <w:sz w:val="20"/>
                <w:szCs w:val="20"/>
                <w:lang w:val="pt-BR"/>
              </w:rPr>
            </w:pPr>
            <w:r w:rsidRPr="00471156">
              <w:rPr>
                <w:sz w:val="20"/>
                <w:szCs w:val="20"/>
                <w:lang w:val="pt-BR"/>
              </w:rPr>
              <w:t>4</w:t>
            </w:r>
            <w:r w:rsidR="004003CF" w:rsidRPr="00471156">
              <w:rPr>
                <w:sz w:val="20"/>
                <w:szCs w:val="20"/>
                <w:lang w:val="pt-BR"/>
              </w:rPr>
              <w:t>)</w:t>
            </w:r>
            <w:r w:rsidR="004003CF" w:rsidRPr="00471156">
              <w:rPr>
                <w:spacing w:val="24"/>
                <w:sz w:val="20"/>
                <w:szCs w:val="20"/>
                <w:lang w:val="pt-BR"/>
              </w:rPr>
              <w:t xml:space="preserve"> </w:t>
            </w:r>
            <w:r w:rsidR="004003CF" w:rsidRPr="00471156">
              <w:rPr>
                <w:sz w:val="20"/>
                <w:szCs w:val="20"/>
                <w:lang w:val="pt-BR"/>
              </w:rPr>
              <w:t>as</w:t>
            </w:r>
            <w:r w:rsidR="004003CF" w:rsidRPr="00471156">
              <w:rPr>
                <w:spacing w:val="23"/>
                <w:sz w:val="20"/>
                <w:szCs w:val="20"/>
                <w:lang w:val="pt-BR"/>
              </w:rPr>
              <w:t xml:space="preserve"> </w:t>
            </w:r>
            <w:r w:rsidR="004003CF" w:rsidRPr="00471156">
              <w:rPr>
                <w:sz w:val="20"/>
                <w:szCs w:val="20"/>
                <w:lang w:val="pt-BR"/>
              </w:rPr>
              <w:t>quantidades</w:t>
            </w:r>
            <w:r w:rsidR="004003CF" w:rsidRPr="00471156">
              <w:rPr>
                <w:spacing w:val="23"/>
                <w:sz w:val="20"/>
                <w:szCs w:val="20"/>
                <w:lang w:val="pt-BR"/>
              </w:rPr>
              <w:t xml:space="preserve"> </w:t>
            </w:r>
            <w:r w:rsidR="004003CF" w:rsidRPr="00471156">
              <w:rPr>
                <w:sz w:val="20"/>
                <w:szCs w:val="20"/>
                <w:lang w:val="pt-BR"/>
              </w:rPr>
              <w:t>de</w:t>
            </w:r>
            <w:r w:rsidR="004003CF" w:rsidRPr="00471156">
              <w:rPr>
                <w:spacing w:val="24"/>
                <w:sz w:val="20"/>
                <w:szCs w:val="20"/>
                <w:lang w:val="pt-BR"/>
              </w:rPr>
              <w:t xml:space="preserve"> </w:t>
            </w:r>
            <w:r w:rsidR="004003CF" w:rsidRPr="00471156">
              <w:rPr>
                <w:sz w:val="20"/>
                <w:szCs w:val="20"/>
                <w:lang w:val="pt-BR"/>
              </w:rPr>
              <w:t>itens</w:t>
            </w:r>
            <w:r w:rsidR="004003CF" w:rsidRPr="00471156">
              <w:rPr>
                <w:spacing w:val="23"/>
                <w:sz w:val="20"/>
                <w:szCs w:val="20"/>
                <w:lang w:val="pt-BR"/>
              </w:rPr>
              <w:t xml:space="preserve"> </w:t>
            </w:r>
            <w:r w:rsidR="004003CF" w:rsidRPr="00471156">
              <w:rPr>
                <w:sz w:val="20"/>
                <w:szCs w:val="20"/>
                <w:lang w:val="pt-BR"/>
              </w:rPr>
              <w:t>a</w:t>
            </w:r>
            <w:r w:rsidR="004003CF" w:rsidRPr="00471156">
              <w:rPr>
                <w:spacing w:val="23"/>
                <w:sz w:val="20"/>
                <w:szCs w:val="20"/>
                <w:lang w:val="pt-BR"/>
              </w:rPr>
              <w:t xml:space="preserve"> </w:t>
            </w:r>
            <w:r w:rsidR="004003CF" w:rsidRPr="00471156">
              <w:rPr>
                <w:sz w:val="20"/>
                <w:szCs w:val="20"/>
                <w:lang w:val="pt-BR"/>
              </w:rPr>
              <w:t>contratar/fornecer</w:t>
            </w:r>
            <w:r w:rsidR="004003CF" w:rsidRPr="00471156">
              <w:rPr>
                <w:spacing w:val="22"/>
                <w:sz w:val="20"/>
                <w:szCs w:val="20"/>
                <w:lang w:val="pt-BR"/>
              </w:rPr>
              <w:t xml:space="preserve"> </w:t>
            </w:r>
            <w:r w:rsidR="004003CF" w:rsidRPr="00471156">
              <w:rPr>
                <w:sz w:val="20"/>
                <w:szCs w:val="20"/>
                <w:lang w:val="pt-BR"/>
              </w:rPr>
              <w:t>estão</w:t>
            </w:r>
            <w:r w:rsidR="004003CF" w:rsidRPr="00471156">
              <w:rPr>
                <w:spacing w:val="23"/>
                <w:sz w:val="20"/>
                <w:szCs w:val="20"/>
                <w:lang w:val="pt-BR"/>
              </w:rPr>
              <w:t xml:space="preserve"> </w:t>
            </w:r>
            <w:r w:rsidR="004003CF" w:rsidRPr="00471156">
              <w:rPr>
                <w:sz w:val="20"/>
                <w:szCs w:val="20"/>
                <w:lang w:val="pt-BR"/>
              </w:rPr>
              <w:t>coerentes</w:t>
            </w:r>
            <w:r w:rsidR="004003CF" w:rsidRPr="00471156">
              <w:rPr>
                <w:spacing w:val="23"/>
                <w:sz w:val="20"/>
                <w:szCs w:val="20"/>
                <w:lang w:val="pt-BR"/>
              </w:rPr>
              <w:t xml:space="preserve"> </w:t>
            </w:r>
            <w:r w:rsidR="004003CF" w:rsidRPr="00471156">
              <w:rPr>
                <w:sz w:val="20"/>
                <w:szCs w:val="20"/>
                <w:lang w:val="pt-BR"/>
              </w:rPr>
              <w:t>com</w:t>
            </w:r>
            <w:r w:rsidR="004003CF" w:rsidRPr="00471156">
              <w:rPr>
                <w:spacing w:val="25"/>
                <w:sz w:val="20"/>
                <w:szCs w:val="20"/>
                <w:lang w:val="pt-BR"/>
              </w:rPr>
              <w:t xml:space="preserve"> </w:t>
            </w:r>
            <w:r w:rsidR="004003CF" w:rsidRPr="00471156">
              <w:rPr>
                <w:spacing w:val="-5"/>
                <w:sz w:val="20"/>
                <w:szCs w:val="20"/>
                <w:lang w:val="pt-BR"/>
              </w:rPr>
              <w:t>as</w:t>
            </w:r>
            <w:r w:rsidR="00C954C1" w:rsidRPr="00471156">
              <w:rPr>
                <w:spacing w:val="-5"/>
                <w:sz w:val="20"/>
                <w:szCs w:val="20"/>
                <w:lang w:val="pt-BR"/>
              </w:rPr>
              <w:t xml:space="preserve"> </w:t>
            </w:r>
            <w:r w:rsidR="004003CF" w:rsidRPr="00471156">
              <w:rPr>
                <w:sz w:val="20"/>
                <w:szCs w:val="20"/>
                <w:lang w:val="pt-BR"/>
              </w:rPr>
              <w:t>demandas</w:t>
            </w:r>
            <w:r w:rsidR="004003CF" w:rsidRPr="00471156">
              <w:rPr>
                <w:spacing w:val="-5"/>
                <w:sz w:val="20"/>
                <w:szCs w:val="20"/>
                <w:lang w:val="pt-BR"/>
              </w:rPr>
              <w:t xml:space="preserve"> </w:t>
            </w:r>
            <w:r w:rsidR="004003CF" w:rsidRPr="00471156">
              <w:rPr>
                <w:spacing w:val="-2"/>
                <w:sz w:val="20"/>
                <w:szCs w:val="20"/>
                <w:lang w:val="pt-BR"/>
              </w:rPr>
              <w:t>previstas;</w:t>
            </w:r>
          </w:p>
        </w:tc>
        <w:tc>
          <w:tcPr>
            <w:tcW w:w="858" w:type="pct"/>
          </w:tcPr>
          <w:p w14:paraId="706510BE" w14:textId="77777777" w:rsidR="004003CF" w:rsidRPr="00471156" w:rsidRDefault="004003CF" w:rsidP="00471156">
            <w:pPr>
              <w:spacing w:before="189"/>
              <w:jc w:val="center"/>
              <w:rPr>
                <w:sz w:val="20"/>
                <w:szCs w:val="20"/>
                <w:lang w:val="pt-BR"/>
              </w:rPr>
            </w:pPr>
            <w:r w:rsidRPr="00471156">
              <w:rPr>
                <w:spacing w:val="-5"/>
                <w:sz w:val="20"/>
                <w:szCs w:val="20"/>
                <w:lang w:val="pt-BR"/>
              </w:rPr>
              <w:t>SIM</w:t>
            </w:r>
          </w:p>
        </w:tc>
      </w:tr>
      <w:tr w:rsidR="004003CF" w:rsidRPr="00471156" w14:paraId="156F4691" w14:textId="77777777" w:rsidTr="00C954C1">
        <w:trPr>
          <w:trHeight w:val="760"/>
        </w:trPr>
        <w:tc>
          <w:tcPr>
            <w:tcW w:w="4142" w:type="pct"/>
          </w:tcPr>
          <w:p w14:paraId="722FBFC0" w14:textId="1657E0D4" w:rsidR="004003CF" w:rsidRPr="00471156" w:rsidRDefault="00844E4B" w:rsidP="00C954C1">
            <w:pPr>
              <w:jc w:val="both"/>
              <w:rPr>
                <w:sz w:val="20"/>
                <w:szCs w:val="20"/>
                <w:lang w:val="pt-BR"/>
              </w:rPr>
            </w:pPr>
            <w:r w:rsidRPr="00471156">
              <w:rPr>
                <w:sz w:val="20"/>
                <w:szCs w:val="20"/>
                <w:lang w:val="pt-BR"/>
              </w:rPr>
              <w:t>5</w:t>
            </w:r>
            <w:r w:rsidR="004003CF" w:rsidRPr="00471156">
              <w:rPr>
                <w:sz w:val="20"/>
                <w:szCs w:val="20"/>
                <w:lang w:val="pt-BR"/>
              </w:rPr>
              <w:t>)</w:t>
            </w:r>
            <w:r w:rsidR="004003CF" w:rsidRPr="00471156">
              <w:rPr>
                <w:spacing w:val="-9"/>
                <w:sz w:val="20"/>
                <w:szCs w:val="20"/>
                <w:lang w:val="pt-BR"/>
              </w:rPr>
              <w:t xml:space="preserve"> </w:t>
            </w:r>
            <w:r w:rsidR="004003CF" w:rsidRPr="00471156">
              <w:rPr>
                <w:sz w:val="20"/>
                <w:szCs w:val="20"/>
                <w:lang w:val="pt-BR"/>
              </w:rPr>
              <w:t>a</w:t>
            </w:r>
            <w:r w:rsidR="004003CF" w:rsidRPr="00471156">
              <w:rPr>
                <w:spacing w:val="-7"/>
                <w:sz w:val="20"/>
                <w:szCs w:val="20"/>
                <w:lang w:val="pt-BR"/>
              </w:rPr>
              <w:t xml:space="preserve"> </w:t>
            </w:r>
            <w:r w:rsidR="004003CF" w:rsidRPr="00471156">
              <w:rPr>
                <w:sz w:val="20"/>
                <w:szCs w:val="20"/>
                <w:lang w:val="pt-BR"/>
              </w:rPr>
              <w:t>análise</w:t>
            </w:r>
            <w:r w:rsidR="004003CF" w:rsidRPr="00471156">
              <w:rPr>
                <w:spacing w:val="-7"/>
                <w:sz w:val="20"/>
                <w:szCs w:val="20"/>
                <w:lang w:val="pt-BR"/>
              </w:rPr>
              <w:t xml:space="preserve"> </w:t>
            </w:r>
            <w:r w:rsidR="004003CF" w:rsidRPr="00471156">
              <w:rPr>
                <w:sz w:val="20"/>
                <w:szCs w:val="20"/>
                <w:lang w:val="pt-BR"/>
              </w:rPr>
              <w:t>de</w:t>
            </w:r>
            <w:r w:rsidR="004003CF" w:rsidRPr="00471156">
              <w:rPr>
                <w:spacing w:val="-10"/>
                <w:sz w:val="20"/>
                <w:szCs w:val="20"/>
                <w:lang w:val="pt-BR"/>
              </w:rPr>
              <w:t xml:space="preserve"> </w:t>
            </w:r>
            <w:r w:rsidR="004003CF" w:rsidRPr="00471156">
              <w:rPr>
                <w:sz w:val="20"/>
                <w:szCs w:val="20"/>
                <w:lang w:val="pt-BR"/>
              </w:rPr>
              <w:t>mercado</w:t>
            </w:r>
            <w:r w:rsidR="004003CF" w:rsidRPr="00471156">
              <w:rPr>
                <w:spacing w:val="-12"/>
                <w:sz w:val="20"/>
                <w:szCs w:val="20"/>
                <w:lang w:val="pt-BR"/>
              </w:rPr>
              <w:t xml:space="preserve"> </w:t>
            </w:r>
            <w:r w:rsidR="004003CF" w:rsidRPr="00471156">
              <w:rPr>
                <w:sz w:val="20"/>
                <w:szCs w:val="20"/>
                <w:lang w:val="pt-BR"/>
              </w:rPr>
              <w:t>foi</w:t>
            </w:r>
            <w:r w:rsidR="004003CF" w:rsidRPr="00471156">
              <w:rPr>
                <w:spacing w:val="-8"/>
                <w:sz w:val="20"/>
                <w:szCs w:val="20"/>
                <w:lang w:val="pt-BR"/>
              </w:rPr>
              <w:t xml:space="preserve"> </w:t>
            </w:r>
            <w:r w:rsidR="004003CF" w:rsidRPr="00471156">
              <w:rPr>
                <w:sz w:val="20"/>
                <w:szCs w:val="20"/>
                <w:lang w:val="pt-BR"/>
              </w:rPr>
              <w:t>adequadamente</w:t>
            </w:r>
            <w:r w:rsidR="004003CF" w:rsidRPr="00471156">
              <w:rPr>
                <w:spacing w:val="-9"/>
                <w:sz w:val="20"/>
                <w:szCs w:val="20"/>
                <w:lang w:val="pt-BR"/>
              </w:rPr>
              <w:t xml:space="preserve"> </w:t>
            </w:r>
            <w:r w:rsidR="004003CF" w:rsidRPr="00471156">
              <w:rPr>
                <w:sz w:val="20"/>
                <w:szCs w:val="20"/>
                <w:lang w:val="pt-BR"/>
              </w:rPr>
              <w:t>realizada</w:t>
            </w:r>
            <w:r w:rsidR="004003CF" w:rsidRPr="00471156">
              <w:rPr>
                <w:spacing w:val="-7"/>
                <w:sz w:val="20"/>
                <w:szCs w:val="20"/>
                <w:lang w:val="pt-BR"/>
              </w:rPr>
              <w:t xml:space="preserve"> </w:t>
            </w:r>
            <w:r w:rsidR="004003CF" w:rsidRPr="00471156">
              <w:rPr>
                <w:sz w:val="20"/>
                <w:szCs w:val="20"/>
                <w:lang w:val="pt-BR"/>
              </w:rPr>
              <w:t>e</w:t>
            </w:r>
            <w:r w:rsidR="004003CF" w:rsidRPr="00471156">
              <w:rPr>
                <w:spacing w:val="-8"/>
                <w:sz w:val="20"/>
                <w:szCs w:val="20"/>
                <w:lang w:val="pt-BR"/>
              </w:rPr>
              <w:t xml:space="preserve"> </w:t>
            </w:r>
            <w:r w:rsidR="004003CF" w:rsidRPr="00471156">
              <w:rPr>
                <w:sz w:val="20"/>
                <w:szCs w:val="20"/>
                <w:lang w:val="pt-BR"/>
              </w:rPr>
              <w:t>demonstrou</w:t>
            </w:r>
            <w:r w:rsidR="004003CF" w:rsidRPr="00471156">
              <w:rPr>
                <w:spacing w:val="-9"/>
                <w:sz w:val="20"/>
                <w:szCs w:val="20"/>
                <w:lang w:val="pt-BR"/>
              </w:rPr>
              <w:t xml:space="preserve"> </w:t>
            </w:r>
            <w:r w:rsidR="004003CF" w:rsidRPr="00471156">
              <w:rPr>
                <w:spacing w:val="-2"/>
                <w:sz w:val="20"/>
                <w:szCs w:val="20"/>
                <w:lang w:val="pt-BR"/>
              </w:rPr>
              <w:t>haver</w:t>
            </w:r>
            <w:r w:rsidR="00C954C1" w:rsidRPr="00471156">
              <w:rPr>
                <w:spacing w:val="-2"/>
                <w:sz w:val="20"/>
                <w:szCs w:val="20"/>
                <w:lang w:val="pt-BR"/>
              </w:rPr>
              <w:t xml:space="preserve"> </w:t>
            </w:r>
            <w:r w:rsidR="004003CF" w:rsidRPr="00471156">
              <w:rPr>
                <w:sz w:val="20"/>
                <w:szCs w:val="20"/>
                <w:lang w:val="pt-BR"/>
              </w:rPr>
              <w:t>capacidade</w:t>
            </w:r>
            <w:r w:rsidR="004003CF" w:rsidRPr="00471156">
              <w:rPr>
                <w:spacing w:val="-6"/>
                <w:sz w:val="20"/>
                <w:szCs w:val="20"/>
                <w:lang w:val="pt-BR"/>
              </w:rPr>
              <w:t xml:space="preserve"> </w:t>
            </w:r>
            <w:r w:rsidR="004003CF" w:rsidRPr="00471156">
              <w:rPr>
                <w:sz w:val="20"/>
                <w:szCs w:val="20"/>
                <w:lang w:val="pt-BR"/>
              </w:rPr>
              <w:t>do</w:t>
            </w:r>
            <w:r w:rsidR="004003CF" w:rsidRPr="00471156">
              <w:rPr>
                <w:spacing w:val="-6"/>
                <w:sz w:val="20"/>
                <w:szCs w:val="20"/>
                <w:lang w:val="pt-BR"/>
              </w:rPr>
              <w:t xml:space="preserve"> </w:t>
            </w:r>
            <w:r w:rsidR="004003CF" w:rsidRPr="00471156">
              <w:rPr>
                <w:sz w:val="20"/>
                <w:szCs w:val="20"/>
                <w:lang w:val="pt-BR"/>
              </w:rPr>
              <w:t>mercado</w:t>
            </w:r>
            <w:r w:rsidR="004003CF" w:rsidRPr="00471156">
              <w:rPr>
                <w:spacing w:val="-10"/>
                <w:sz w:val="20"/>
                <w:szCs w:val="20"/>
                <w:lang w:val="pt-BR"/>
              </w:rPr>
              <w:t xml:space="preserve"> </w:t>
            </w:r>
            <w:r w:rsidR="004003CF" w:rsidRPr="00471156">
              <w:rPr>
                <w:sz w:val="20"/>
                <w:szCs w:val="20"/>
                <w:lang w:val="pt-BR"/>
              </w:rPr>
              <w:t>em</w:t>
            </w:r>
            <w:r w:rsidR="004003CF" w:rsidRPr="00471156">
              <w:rPr>
                <w:spacing w:val="-4"/>
                <w:sz w:val="20"/>
                <w:szCs w:val="20"/>
                <w:lang w:val="pt-BR"/>
              </w:rPr>
              <w:t xml:space="preserve"> </w:t>
            </w:r>
            <w:r w:rsidR="004003CF" w:rsidRPr="00471156">
              <w:rPr>
                <w:sz w:val="20"/>
                <w:szCs w:val="20"/>
                <w:lang w:val="pt-BR"/>
              </w:rPr>
              <w:t>atender</w:t>
            </w:r>
            <w:r w:rsidR="004003CF" w:rsidRPr="00471156">
              <w:rPr>
                <w:spacing w:val="-6"/>
                <w:sz w:val="20"/>
                <w:szCs w:val="20"/>
                <w:lang w:val="pt-BR"/>
              </w:rPr>
              <w:t xml:space="preserve"> </w:t>
            </w:r>
            <w:r w:rsidR="004003CF" w:rsidRPr="00471156">
              <w:rPr>
                <w:sz w:val="20"/>
                <w:szCs w:val="20"/>
                <w:lang w:val="pt-BR"/>
              </w:rPr>
              <w:t>à</w:t>
            </w:r>
            <w:r w:rsidR="004003CF" w:rsidRPr="00471156">
              <w:rPr>
                <w:spacing w:val="-5"/>
                <w:sz w:val="20"/>
                <w:szCs w:val="20"/>
                <w:lang w:val="pt-BR"/>
              </w:rPr>
              <w:t xml:space="preserve"> </w:t>
            </w:r>
            <w:r w:rsidR="004003CF" w:rsidRPr="00471156">
              <w:rPr>
                <w:sz w:val="20"/>
                <w:szCs w:val="20"/>
                <w:lang w:val="pt-BR"/>
              </w:rPr>
              <w:t>necessidade</w:t>
            </w:r>
            <w:r w:rsidR="004003CF" w:rsidRPr="00471156">
              <w:rPr>
                <w:spacing w:val="-5"/>
                <w:sz w:val="20"/>
                <w:szCs w:val="20"/>
                <w:lang w:val="pt-BR"/>
              </w:rPr>
              <w:t xml:space="preserve"> </w:t>
            </w:r>
            <w:r w:rsidR="004003CF" w:rsidRPr="00471156">
              <w:rPr>
                <w:sz w:val="20"/>
                <w:szCs w:val="20"/>
                <w:lang w:val="pt-BR"/>
              </w:rPr>
              <w:t>de</w:t>
            </w:r>
            <w:r w:rsidR="004003CF" w:rsidRPr="00471156">
              <w:rPr>
                <w:spacing w:val="-5"/>
                <w:sz w:val="20"/>
                <w:szCs w:val="20"/>
                <w:lang w:val="pt-BR"/>
              </w:rPr>
              <w:t xml:space="preserve"> </w:t>
            </w:r>
            <w:r w:rsidR="004003CF" w:rsidRPr="00471156">
              <w:rPr>
                <w:spacing w:val="-2"/>
                <w:sz w:val="20"/>
                <w:szCs w:val="20"/>
                <w:lang w:val="pt-BR"/>
              </w:rPr>
              <w:t>negócio;</w:t>
            </w:r>
          </w:p>
        </w:tc>
        <w:tc>
          <w:tcPr>
            <w:tcW w:w="858" w:type="pct"/>
          </w:tcPr>
          <w:p w14:paraId="2CDC2B20" w14:textId="77777777" w:rsidR="004003CF" w:rsidRPr="00471156" w:rsidRDefault="004003CF" w:rsidP="00471156">
            <w:pPr>
              <w:spacing w:before="189"/>
              <w:jc w:val="center"/>
              <w:rPr>
                <w:sz w:val="20"/>
                <w:szCs w:val="20"/>
                <w:lang w:val="pt-BR"/>
              </w:rPr>
            </w:pPr>
            <w:r w:rsidRPr="00471156">
              <w:rPr>
                <w:spacing w:val="-5"/>
                <w:sz w:val="20"/>
                <w:szCs w:val="20"/>
                <w:lang w:val="pt-BR"/>
              </w:rPr>
              <w:t>SIM</w:t>
            </w:r>
          </w:p>
        </w:tc>
      </w:tr>
      <w:tr w:rsidR="004003CF" w:rsidRPr="00471156" w14:paraId="10AEA32F" w14:textId="77777777" w:rsidTr="00C954C1">
        <w:trPr>
          <w:trHeight w:val="651"/>
        </w:trPr>
        <w:tc>
          <w:tcPr>
            <w:tcW w:w="4142" w:type="pct"/>
          </w:tcPr>
          <w:p w14:paraId="4739BE3F" w14:textId="022150B8" w:rsidR="004003CF" w:rsidRPr="00471156" w:rsidRDefault="00844E4B" w:rsidP="00C954C1">
            <w:pPr>
              <w:jc w:val="both"/>
              <w:rPr>
                <w:sz w:val="20"/>
                <w:szCs w:val="20"/>
                <w:lang w:val="pt-BR"/>
              </w:rPr>
            </w:pPr>
            <w:r w:rsidRPr="00471156">
              <w:rPr>
                <w:sz w:val="20"/>
                <w:szCs w:val="20"/>
                <w:lang w:val="pt-BR"/>
              </w:rPr>
              <w:t>6</w:t>
            </w:r>
            <w:r w:rsidR="004003CF" w:rsidRPr="00471156">
              <w:rPr>
                <w:sz w:val="20"/>
                <w:szCs w:val="20"/>
                <w:lang w:val="pt-BR"/>
              </w:rPr>
              <w:t>)</w:t>
            </w:r>
            <w:r w:rsidR="004003CF" w:rsidRPr="00471156">
              <w:rPr>
                <w:spacing w:val="39"/>
                <w:sz w:val="20"/>
                <w:szCs w:val="20"/>
                <w:lang w:val="pt-BR"/>
              </w:rPr>
              <w:t xml:space="preserve"> </w:t>
            </w:r>
            <w:r w:rsidR="004003CF" w:rsidRPr="00471156">
              <w:rPr>
                <w:sz w:val="20"/>
                <w:szCs w:val="20"/>
                <w:lang w:val="pt-BR"/>
              </w:rPr>
              <w:t>a</w:t>
            </w:r>
            <w:r w:rsidR="004003CF" w:rsidRPr="00471156">
              <w:rPr>
                <w:spacing w:val="37"/>
                <w:sz w:val="20"/>
                <w:szCs w:val="20"/>
                <w:lang w:val="pt-BR"/>
              </w:rPr>
              <w:t xml:space="preserve"> </w:t>
            </w:r>
            <w:r w:rsidR="004003CF" w:rsidRPr="00471156">
              <w:rPr>
                <w:sz w:val="20"/>
                <w:szCs w:val="20"/>
                <w:lang w:val="pt-BR"/>
              </w:rPr>
              <w:t>escolha</w:t>
            </w:r>
            <w:r w:rsidR="004003CF" w:rsidRPr="00471156">
              <w:rPr>
                <w:spacing w:val="39"/>
                <w:sz w:val="20"/>
                <w:szCs w:val="20"/>
                <w:lang w:val="pt-BR"/>
              </w:rPr>
              <w:t xml:space="preserve"> </w:t>
            </w:r>
            <w:r w:rsidR="004003CF" w:rsidRPr="00471156">
              <w:rPr>
                <w:sz w:val="20"/>
                <w:szCs w:val="20"/>
                <w:lang w:val="pt-BR"/>
              </w:rPr>
              <w:t>do</w:t>
            </w:r>
            <w:r w:rsidR="004003CF" w:rsidRPr="00471156">
              <w:rPr>
                <w:spacing w:val="35"/>
                <w:sz w:val="20"/>
                <w:szCs w:val="20"/>
                <w:lang w:val="pt-BR"/>
              </w:rPr>
              <w:t xml:space="preserve"> </w:t>
            </w:r>
            <w:r w:rsidR="004003CF" w:rsidRPr="00471156">
              <w:rPr>
                <w:sz w:val="20"/>
                <w:szCs w:val="20"/>
                <w:lang w:val="pt-BR"/>
              </w:rPr>
              <w:t>tipo</w:t>
            </w:r>
            <w:r w:rsidR="004003CF" w:rsidRPr="00471156">
              <w:rPr>
                <w:spacing w:val="39"/>
                <w:sz w:val="20"/>
                <w:szCs w:val="20"/>
                <w:lang w:val="pt-BR"/>
              </w:rPr>
              <w:t xml:space="preserve"> </w:t>
            </w:r>
            <w:r w:rsidR="004003CF" w:rsidRPr="00471156">
              <w:rPr>
                <w:sz w:val="20"/>
                <w:szCs w:val="20"/>
                <w:lang w:val="pt-BR"/>
              </w:rPr>
              <w:t>de</w:t>
            </w:r>
            <w:r w:rsidR="004003CF" w:rsidRPr="00471156">
              <w:rPr>
                <w:spacing w:val="36"/>
                <w:sz w:val="20"/>
                <w:szCs w:val="20"/>
                <w:lang w:val="pt-BR"/>
              </w:rPr>
              <w:t xml:space="preserve"> </w:t>
            </w:r>
            <w:r w:rsidR="004003CF" w:rsidRPr="00471156">
              <w:rPr>
                <w:sz w:val="20"/>
                <w:szCs w:val="20"/>
                <w:lang w:val="pt-BR"/>
              </w:rPr>
              <w:t>solução</w:t>
            </w:r>
            <w:r w:rsidR="004003CF" w:rsidRPr="00471156">
              <w:rPr>
                <w:spacing w:val="39"/>
                <w:sz w:val="20"/>
                <w:szCs w:val="20"/>
                <w:lang w:val="pt-BR"/>
              </w:rPr>
              <w:t xml:space="preserve"> </w:t>
            </w:r>
            <w:r w:rsidR="004003CF" w:rsidRPr="00471156">
              <w:rPr>
                <w:sz w:val="20"/>
                <w:szCs w:val="20"/>
                <w:lang w:val="pt-BR"/>
              </w:rPr>
              <w:t>a</w:t>
            </w:r>
            <w:r w:rsidR="004003CF" w:rsidRPr="00471156">
              <w:rPr>
                <w:spacing w:val="37"/>
                <w:sz w:val="20"/>
                <w:szCs w:val="20"/>
                <w:lang w:val="pt-BR"/>
              </w:rPr>
              <w:t xml:space="preserve"> </w:t>
            </w:r>
            <w:r w:rsidR="004003CF" w:rsidRPr="00471156">
              <w:rPr>
                <w:sz w:val="20"/>
                <w:szCs w:val="20"/>
                <w:lang w:val="pt-BR"/>
              </w:rPr>
              <w:t>contratar/fornecer</w:t>
            </w:r>
            <w:r w:rsidR="004003CF" w:rsidRPr="00471156">
              <w:rPr>
                <w:spacing w:val="39"/>
                <w:sz w:val="20"/>
                <w:szCs w:val="20"/>
                <w:lang w:val="pt-BR"/>
              </w:rPr>
              <w:t xml:space="preserve"> </w:t>
            </w:r>
            <w:r w:rsidR="004003CF" w:rsidRPr="00471156">
              <w:rPr>
                <w:sz w:val="20"/>
                <w:szCs w:val="20"/>
                <w:lang w:val="pt-BR"/>
              </w:rPr>
              <w:t>está</w:t>
            </w:r>
            <w:r w:rsidR="004003CF" w:rsidRPr="00471156">
              <w:rPr>
                <w:spacing w:val="38"/>
                <w:sz w:val="20"/>
                <w:szCs w:val="20"/>
                <w:lang w:val="pt-BR"/>
              </w:rPr>
              <w:t xml:space="preserve"> </w:t>
            </w:r>
            <w:r w:rsidR="004003CF" w:rsidRPr="00471156">
              <w:rPr>
                <w:spacing w:val="-2"/>
                <w:sz w:val="20"/>
                <w:szCs w:val="20"/>
                <w:lang w:val="pt-BR"/>
              </w:rPr>
              <w:t>devidamente</w:t>
            </w:r>
            <w:r w:rsidR="00C954C1" w:rsidRPr="00471156">
              <w:rPr>
                <w:spacing w:val="-2"/>
                <w:sz w:val="20"/>
                <w:szCs w:val="20"/>
                <w:lang w:val="pt-BR"/>
              </w:rPr>
              <w:t xml:space="preserve"> </w:t>
            </w:r>
            <w:r w:rsidR="004003CF" w:rsidRPr="00471156">
              <w:rPr>
                <w:spacing w:val="-2"/>
                <w:sz w:val="20"/>
                <w:szCs w:val="20"/>
                <w:lang w:val="pt-BR"/>
              </w:rPr>
              <w:t>justificada;</w:t>
            </w:r>
          </w:p>
        </w:tc>
        <w:tc>
          <w:tcPr>
            <w:tcW w:w="858" w:type="pct"/>
          </w:tcPr>
          <w:p w14:paraId="0D444F9B" w14:textId="77777777" w:rsidR="004003CF" w:rsidRPr="00471156" w:rsidRDefault="004003CF" w:rsidP="00471156">
            <w:pPr>
              <w:spacing w:before="189"/>
              <w:jc w:val="center"/>
              <w:rPr>
                <w:sz w:val="20"/>
                <w:szCs w:val="20"/>
                <w:lang w:val="pt-BR"/>
              </w:rPr>
            </w:pPr>
            <w:r w:rsidRPr="00471156">
              <w:rPr>
                <w:spacing w:val="-5"/>
                <w:sz w:val="20"/>
                <w:szCs w:val="20"/>
                <w:lang w:val="pt-BR"/>
              </w:rPr>
              <w:t>SIM</w:t>
            </w:r>
          </w:p>
        </w:tc>
      </w:tr>
      <w:tr w:rsidR="004003CF" w:rsidRPr="00471156" w14:paraId="2B515D9B" w14:textId="77777777" w:rsidTr="00C954C1">
        <w:trPr>
          <w:trHeight w:val="1140"/>
        </w:trPr>
        <w:tc>
          <w:tcPr>
            <w:tcW w:w="4142" w:type="pct"/>
          </w:tcPr>
          <w:p w14:paraId="16B70C8E" w14:textId="11121DE4" w:rsidR="004003CF" w:rsidRPr="00471156" w:rsidRDefault="00844E4B" w:rsidP="00C954C1">
            <w:pPr>
              <w:spacing w:before="189"/>
              <w:jc w:val="both"/>
              <w:rPr>
                <w:sz w:val="20"/>
                <w:szCs w:val="20"/>
                <w:lang w:val="pt-BR"/>
              </w:rPr>
            </w:pPr>
            <w:r w:rsidRPr="00471156">
              <w:rPr>
                <w:sz w:val="20"/>
                <w:szCs w:val="20"/>
                <w:lang w:val="pt-BR"/>
              </w:rPr>
              <w:t>7</w:t>
            </w:r>
            <w:r w:rsidR="004003CF" w:rsidRPr="00471156">
              <w:rPr>
                <w:sz w:val="20"/>
                <w:szCs w:val="20"/>
                <w:lang w:val="pt-BR"/>
              </w:rPr>
              <w:t>)</w:t>
            </w:r>
            <w:r w:rsidR="004003CF" w:rsidRPr="00471156">
              <w:rPr>
                <w:spacing w:val="-8"/>
                <w:sz w:val="20"/>
                <w:szCs w:val="20"/>
                <w:lang w:val="pt-BR"/>
              </w:rPr>
              <w:t xml:space="preserve"> </w:t>
            </w:r>
            <w:r w:rsidR="004003CF" w:rsidRPr="00471156">
              <w:rPr>
                <w:sz w:val="20"/>
                <w:szCs w:val="20"/>
                <w:lang w:val="pt-BR"/>
              </w:rPr>
              <w:t>há</w:t>
            </w:r>
            <w:r w:rsidR="004003CF" w:rsidRPr="00471156">
              <w:rPr>
                <w:spacing w:val="-12"/>
                <w:sz w:val="20"/>
                <w:szCs w:val="20"/>
                <w:lang w:val="pt-BR"/>
              </w:rPr>
              <w:t xml:space="preserve"> </w:t>
            </w:r>
            <w:r w:rsidR="004003CF" w:rsidRPr="00471156">
              <w:rPr>
                <w:sz w:val="20"/>
                <w:szCs w:val="20"/>
                <w:lang w:val="pt-BR"/>
              </w:rPr>
              <w:t>justificativas</w:t>
            </w:r>
            <w:r w:rsidR="004003CF" w:rsidRPr="00471156">
              <w:rPr>
                <w:spacing w:val="-11"/>
                <w:sz w:val="20"/>
                <w:szCs w:val="20"/>
                <w:lang w:val="pt-BR"/>
              </w:rPr>
              <w:t xml:space="preserve"> </w:t>
            </w:r>
            <w:r w:rsidR="004003CF" w:rsidRPr="00471156">
              <w:rPr>
                <w:sz w:val="20"/>
                <w:szCs w:val="20"/>
                <w:lang w:val="pt-BR"/>
              </w:rPr>
              <w:t>para</w:t>
            </w:r>
            <w:r w:rsidR="004003CF" w:rsidRPr="00471156">
              <w:rPr>
                <w:spacing w:val="-11"/>
                <w:sz w:val="20"/>
                <w:szCs w:val="20"/>
                <w:lang w:val="pt-BR"/>
              </w:rPr>
              <w:t xml:space="preserve"> </w:t>
            </w:r>
            <w:r w:rsidR="004003CF" w:rsidRPr="00471156">
              <w:rPr>
                <w:sz w:val="20"/>
                <w:szCs w:val="20"/>
                <w:lang w:val="pt-BR"/>
              </w:rPr>
              <w:t>o</w:t>
            </w:r>
            <w:r w:rsidR="004003CF" w:rsidRPr="00471156">
              <w:rPr>
                <w:spacing w:val="-11"/>
                <w:sz w:val="20"/>
                <w:szCs w:val="20"/>
                <w:lang w:val="pt-BR"/>
              </w:rPr>
              <w:t xml:space="preserve"> </w:t>
            </w:r>
            <w:r w:rsidR="004003CF" w:rsidRPr="00471156">
              <w:rPr>
                <w:sz w:val="20"/>
                <w:szCs w:val="20"/>
                <w:lang w:val="pt-BR"/>
              </w:rPr>
              <w:t>parcelamento</w:t>
            </w:r>
            <w:r w:rsidR="004003CF" w:rsidRPr="00471156">
              <w:rPr>
                <w:spacing w:val="-9"/>
                <w:sz w:val="20"/>
                <w:szCs w:val="20"/>
                <w:lang w:val="pt-BR"/>
              </w:rPr>
              <w:t xml:space="preserve"> </w:t>
            </w:r>
            <w:r w:rsidR="004003CF" w:rsidRPr="00471156">
              <w:rPr>
                <w:sz w:val="20"/>
                <w:szCs w:val="20"/>
                <w:lang w:val="pt-BR"/>
              </w:rPr>
              <w:t>ou</w:t>
            </w:r>
            <w:r w:rsidR="004003CF" w:rsidRPr="00471156">
              <w:rPr>
                <w:spacing w:val="-12"/>
                <w:sz w:val="20"/>
                <w:szCs w:val="20"/>
                <w:lang w:val="pt-BR"/>
              </w:rPr>
              <w:t xml:space="preserve"> </w:t>
            </w:r>
            <w:r w:rsidR="004003CF" w:rsidRPr="00471156">
              <w:rPr>
                <w:sz w:val="20"/>
                <w:szCs w:val="20"/>
                <w:lang w:val="pt-BR"/>
              </w:rPr>
              <w:t>não</w:t>
            </w:r>
            <w:r w:rsidR="004003CF" w:rsidRPr="00471156">
              <w:rPr>
                <w:spacing w:val="-9"/>
                <w:sz w:val="20"/>
                <w:szCs w:val="20"/>
                <w:lang w:val="pt-BR"/>
              </w:rPr>
              <w:t xml:space="preserve"> </w:t>
            </w:r>
            <w:r w:rsidR="004003CF" w:rsidRPr="00471156">
              <w:rPr>
                <w:sz w:val="20"/>
                <w:szCs w:val="20"/>
                <w:lang w:val="pt-BR"/>
              </w:rPr>
              <w:t>da</w:t>
            </w:r>
            <w:r w:rsidR="004003CF" w:rsidRPr="00471156">
              <w:rPr>
                <w:spacing w:val="-12"/>
                <w:sz w:val="20"/>
                <w:szCs w:val="20"/>
                <w:lang w:val="pt-BR"/>
              </w:rPr>
              <w:t xml:space="preserve"> </w:t>
            </w:r>
            <w:r w:rsidR="004003CF" w:rsidRPr="00471156">
              <w:rPr>
                <w:sz w:val="20"/>
                <w:szCs w:val="20"/>
                <w:lang w:val="pt-BR"/>
              </w:rPr>
              <w:t>solução,</w:t>
            </w:r>
            <w:r w:rsidR="004003CF" w:rsidRPr="00471156">
              <w:rPr>
                <w:spacing w:val="-8"/>
                <w:sz w:val="20"/>
                <w:szCs w:val="20"/>
                <w:lang w:val="pt-BR"/>
              </w:rPr>
              <w:t xml:space="preserve"> </w:t>
            </w:r>
            <w:r w:rsidR="004003CF" w:rsidRPr="00471156">
              <w:rPr>
                <w:sz w:val="20"/>
                <w:szCs w:val="20"/>
                <w:lang w:val="pt-BR"/>
              </w:rPr>
              <w:t>bem</w:t>
            </w:r>
            <w:r w:rsidR="004003CF" w:rsidRPr="00471156">
              <w:rPr>
                <w:spacing w:val="-10"/>
                <w:sz w:val="20"/>
                <w:szCs w:val="20"/>
                <w:lang w:val="pt-BR"/>
              </w:rPr>
              <w:t xml:space="preserve"> </w:t>
            </w:r>
            <w:r w:rsidR="004003CF" w:rsidRPr="00471156">
              <w:rPr>
                <w:sz w:val="20"/>
                <w:szCs w:val="20"/>
                <w:lang w:val="pt-BR"/>
              </w:rPr>
              <w:t>como</w:t>
            </w:r>
            <w:r w:rsidR="004003CF" w:rsidRPr="00471156">
              <w:rPr>
                <w:spacing w:val="-11"/>
                <w:sz w:val="20"/>
                <w:szCs w:val="20"/>
                <w:lang w:val="pt-BR"/>
              </w:rPr>
              <w:t xml:space="preserve"> </w:t>
            </w:r>
            <w:r w:rsidR="004003CF" w:rsidRPr="00471156">
              <w:rPr>
                <w:sz w:val="20"/>
                <w:szCs w:val="20"/>
                <w:lang w:val="pt-BR"/>
              </w:rPr>
              <w:t>para a forma de parcelamento, se for o caso;</w:t>
            </w:r>
          </w:p>
        </w:tc>
        <w:tc>
          <w:tcPr>
            <w:tcW w:w="858" w:type="pct"/>
          </w:tcPr>
          <w:p w14:paraId="72686E03" w14:textId="381628A6" w:rsidR="004003CF" w:rsidRPr="00471156" w:rsidRDefault="004003CF" w:rsidP="00471156">
            <w:pPr>
              <w:jc w:val="center"/>
              <w:rPr>
                <w:sz w:val="20"/>
                <w:szCs w:val="20"/>
                <w:lang w:val="pt-BR"/>
              </w:rPr>
            </w:pPr>
            <w:r w:rsidRPr="00471156">
              <w:rPr>
                <w:sz w:val="20"/>
                <w:szCs w:val="20"/>
                <w:lang w:val="pt-BR"/>
              </w:rPr>
              <w:t>Não há</w:t>
            </w:r>
            <w:r w:rsidR="00C954C1" w:rsidRPr="00471156">
              <w:rPr>
                <w:sz w:val="20"/>
                <w:szCs w:val="20"/>
                <w:lang w:val="pt-BR"/>
              </w:rPr>
              <w:t xml:space="preserve"> </w:t>
            </w:r>
            <w:r w:rsidRPr="00471156">
              <w:rPr>
                <w:spacing w:val="-2"/>
                <w:sz w:val="20"/>
                <w:szCs w:val="20"/>
                <w:lang w:val="pt-BR"/>
              </w:rPr>
              <w:t>parcelamento</w:t>
            </w:r>
            <w:r w:rsidR="00C954C1" w:rsidRPr="00471156">
              <w:rPr>
                <w:spacing w:val="-2"/>
                <w:sz w:val="20"/>
                <w:szCs w:val="20"/>
                <w:lang w:val="pt-BR"/>
              </w:rPr>
              <w:t xml:space="preserve"> </w:t>
            </w:r>
            <w:r w:rsidRPr="00471156">
              <w:rPr>
                <w:sz w:val="20"/>
                <w:szCs w:val="20"/>
                <w:lang w:val="pt-BR"/>
              </w:rPr>
              <w:t>da</w:t>
            </w:r>
            <w:r w:rsidRPr="00471156">
              <w:rPr>
                <w:spacing w:val="-1"/>
                <w:sz w:val="20"/>
                <w:szCs w:val="20"/>
                <w:lang w:val="pt-BR"/>
              </w:rPr>
              <w:t xml:space="preserve"> </w:t>
            </w:r>
            <w:r w:rsidRPr="00471156">
              <w:rPr>
                <w:spacing w:val="-2"/>
                <w:sz w:val="20"/>
                <w:szCs w:val="20"/>
                <w:lang w:val="pt-BR"/>
              </w:rPr>
              <w:t>aquisição</w:t>
            </w:r>
          </w:p>
        </w:tc>
      </w:tr>
      <w:tr w:rsidR="004003CF" w:rsidRPr="00471156" w14:paraId="2FA0ED1F" w14:textId="77777777" w:rsidTr="00C954C1">
        <w:trPr>
          <w:trHeight w:val="1835"/>
        </w:trPr>
        <w:tc>
          <w:tcPr>
            <w:tcW w:w="4142" w:type="pct"/>
          </w:tcPr>
          <w:p w14:paraId="6B80C82A" w14:textId="25719DD7" w:rsidR="004003CF" w:rsidRPr="00471156" w:rsidRDefault="00844E4B" w:rsidP="00C954C1">
            <w:pPr>
              <w:jc w:val="both"/>
              <w:rPr>
                <w:sz w:val="20"/>
                <w:szCs w:val="20"/>
                <w:lang w:val="pt-BR"/>
              </w:rPr>
            </w:pPr>
            <w:r w:rsidRPr="00471156">
              <w:rPr>
                <w:sz w:val="20"/>
                <w:szCs w:val="20"/>
                <w:lang w:val="pt-BR"/>
              </w:rPr>
              <w:t>8</w:t>
            </w:r>
            <w:r w:rsidR="004003CF" w:rsidRPr="00471156">
              <w:rPr>
                <w:sz w:val="20"/>
                <w:szCs w:val="20"/>
                <w:lang w:val="pt-BR"/>
              </w:rPr>
              <w:t>) os resultados pretendidos com a contratação/fornecimento foram devidamente expostos, em termos de economicidade, eficácia, eficiência, de melhor aproveitamento dos recursos humanos, materiais e financeiros disponíveis, inclusive com respeito a impactos ambientais positivos (e.g. diminuição</w:t>
            </w:r>
            <w:r w:rsidR="004003CF" w:rsidRPr="00471156">
              <w:rPr>
                <w:spacing w:val="-5"/>
                <w:sz w:val="20"/>
                <w:szCs w:val="20"/>
                <w:lang w:val="pt-BR"/>
              </w:rPr>
              <w:t xml:space="preserve"> </w:t>
            </w:r>
            <w:r w:rsidR="004003CF" w:rsidRPr="00471156">
              <w:rPr>
                <w:sz w:val="20"/>
                <w:szCs w:val="20"/>
                <w:lang w:val="pt-BR"/>
              </w:rPr>
              <w:t>do</w:t>
            </w:r>
            <w:r w:rsidR="004003CF" w:rsidRPr="00471156">
              <w:rPr>
                <w:spacing w:val="-5"/>
                <w:sz w:val="20"/>
                <w:szCs w:val="20"/>
                <w:lang w:val="pt-BR"/>
              </w:rPr>
              <w:t xml:space="preserve"> </w:t>
            </w:r>
            <w:r w:rsidR="004003CF" w:rsidRPr="00471156">
              <w:rPr>
                <w:sz w:val="20"/>
                <w:szCs w:val="20"/>
                <w:lang w:val="pt-BR"/>
              </w:rPr>
              <w:t>consumo</w:t>
            </w:r>
            <w:r w:rsidR="004003CF" w:rsidRPr="00471156">
              <w:rPr>
                <w:spacing w:val="-9"/>
                <w:sz w:val="20"/>
                <w:szCs w:val="20"/>
                <w:lang w:val="pt-BR"/>
              </w:rPr>
              <w:t xml:space="preserve"> </w:t>
            </w:r>
            <w:r w:rsidR="004003CF" w:rsidRPr="00471156">
              <w:rPr>
                <w:sz w:val="20"/>
                <w:szCs w:val="20"/>
                <w:lang w:val="pt-BR"/>
              </w:rPr>
              <w:t>de</w:t>
            </w:r>
            <w:r w:rsidR="004003CF" w:rsidRPr="00471156">
              <w:rPr>
                <w:spacing w:val="-5"/>
                <w:sz w:val="20"/>
                <w:szCs w:val="20"/>
                <w:lang w:val="pt-BR"/>
              </w:rPr>
              <w:t xml:space="preserve"> </w:t>
            </w:r>
            <w:r w:rsidR="004003CF" w:rsidRPr="00471156">
              <w:rPr>
                <w:sz w:val="20"/>
                <w:szCs w:val="20"/>
                <w:lang w:val="pt-BR"/>
              </w:rPr>
              <w:t>papel</w:t>
            </w:r>
            <w:r w:rsidR="004003CF" w:rsidRPr="00471156">
              <w:rPr>
                <w:spacing w:val="-6"/>
                <w:sz w:val="20"/>
                <w:szCs w:val="20"/>
                <w:lang w:val="pt-BR"/>
              </w:rPr>
              <w:t xml:space="preserve"> </w:t>
            </w:r>
            <w:r w:rsidR="004003CF" w:rsidRPr="00471156">
              <w:rPr>
                <w:sz w:val="20"/>
                <w:szCs w:val="20"/>
                <w:lang w:val="pt-BR"/>
              </w:rPr>
              <w:t>ou</w:t>
            </w:r>
            <w:r w:rsidR="004003CF" w:rsidRPr="00471156">
              <w:rPr>
                <w:spacing w:val="-8"/>
                <w:sz w:val="20"/>
                <w:szCs w:val="20"/>
                <w:lang w:val="pt-BR"/>
              </w:rPr>
              <w:t xml:space="preserve"> </w:t>
            </w:r>
            <w:r w:rsidR="004003CF" w:rsidRPr="00471156">
              <w:rPr>
                <w:sz w:val="20"/>
                <w:szCs w:val="20"/>
                <w:lang w:val="pt-BR"/>
              </w:rPr>
              <w:t>de</w:t>
            </w:r>
            <w:r w:rsidR="004003CF" w:rsidRPr="00471156">
              <w:rPr>
                <w:spacing w:val="-8"/>
                <w:sz w:val="20"/>
                <w:szCs w:val="20"/>
                <w:lang w:val="pt-BR"/>
              </w:rPr>
              <w:t xml:space="preserve"> </w:t>
            </w:r>
            <w:r w:rsidR="004003CF" w:rsidRPr="00471156">
              <w:rPr>
                <w:sz w:val="20"/>
                <w:szCs w:val="20"/>
                <w:lang w:val="pt-BR"/>
              </w:rPr>
              <w:t>energia</w:t>
            </w:r>
            <w:r w:rsidR="004003CF" w:rsidRPr="00471156">
              <w:rPr>
                <w:spacing w:val="-7"/>
                <w:sz w:val="20"/>
                <w:szCs w:val="20"/>
                <w:lang w:val="pt-BR"/>
              </w:rPr>
              <w:t xml:space="preserve"> </w:t>
            </w:r>
            <w:r w:rsidR="004003CF" w:rsidRPr="00471156">
              <w:rPr>
                <w:sz w:val="20"/>
                <w:szCs w:val="20"/>
                <w:lang w:val="pt-BR"/>
              </w:rPr>
              <w:t>elétrica),</w:t>
            </w:r>
            <w:r w:rsidR="004003CF" w:rsidRPr="00471156">
              <w:rPr>
                <w:spacing w:val="-5"/>
                <w:sz w:val="20"/>
                <w:szCs w:val="20"/>
                <w:lang w:val="pt-BR"/>
              </w:rPr>
              <w:t xml:space="preserve"> </w:t>
            </w:r>
            <w:r w:rsidR="004003CF" w:rsidRPr="00471156">
              <w:rPr>
                <w:sz w:val="20"/>
                <w:szCs w:val="20"/>
                <w:lang w:val="pt-BR"/>
              </w:rPr>
              <w:t>bem</w:t>
            </w:r>
            <w:r w:rsidR="004003CF" w:rsidRPr="00471156">
              <w:rPr>
                <w:spacing w:val="-6"/>
                <w:sz w:val="20"/>
                <w:szCs w:val="20"/>
                <w:lang w:val="pt-BR"/>
              </w:rPr>
              <w:t xml:space="preserve"> </w:t>
            </w:r>
            <w:r w:rsidR="004003CF" w:rsidRPr="00471156">
              <w:rPr>
                <w:sz w:val="20"/>
                <w:szCs w:val="20"/>
                <w:lang w:val="pt-BR"/>
              </w:rPr>
              <w:t>como,</w:t>
            </w:r>
            <w:r w:rsidR="004003CF" w:rsidRPr="00471156">
              <w:rPr>
                <w:spacing w:val="-6"/>
                <w:sz w:val="20"/>
                <w:szCs w:val="20"/>
                <w:lang w:val="pt-BR"/>
              </w:rPr>
              <w:t xml:space="preserve"> </w:t>
            </w:r>
            <w:r w:rsidR="004003CF" w:rsidRPr="00471156">
              <w:rPr>
                <w:sz w:val="20"/>
                <w:szCs w:val="20"/>
                <w:lang w:val="pt-BR"/>
              </w:rPr>
              <w:t>se</w:t>
            </w:r>
            <w:r w:rsidR="004003CF" w:rsidRPr="00471156">
              <w:rPr>
                <w:spacing w:val="-7"/>
                <w:sz w:val="20"/>
                <w:szCs w:val="20"/>
                <w:lang w:val="pt-BR"/>
              </w:rPr>
              <w:t xml:space="preserve"> </w:t>
            </w:r>
            <w:r w:rsidR="004003CF" w:rsidRPr="00471156">
              <w:rPr>
                <w:sz w:val="20"/>
                <w:szCs w:val="20"/>
                <w:lang w:val="pt-BR"/>
              </w:rPr>
              <w:t>for o</w:t>
            </w:r>
            <w:r w:rsidR="004003CF" w:rsidRPr="00471156">
              <w:rPr>
                <w:spacing w:val="32"/>
                <w:sz w:val="20"/>
                <w:szCs w:val="20"/>
                <w:lang w:val="pt-BR"/>
              </w:rPr>
              <w:t xml:space="preserve"> </w:t>
            </w:r>
            <w:r w:rsidR="004003CF" w:rsidRPr="00471156">
              <w:rPr>
                <w:sz w:val="20"/>
                <w:szCs w:val="20"/>
                <w:lang w:val="pt-BR"/>
              </w:rPr>
              <w:t>caso,</w:t>
            </w:r>
            <w:r w:rsidR="004003CF" w:rsidRPr="00471156">
              <w:rPr>
                <w:spacing w:val="34"/>
                <w:sz w:val="20"/>
                <w:szCs w:val="20"/>
                <w:lang w:val="pt-BR"/>
              </w:rPr>
              <w:t xml:space="preserve"> </w:t>
            </w:r>
            <w:r w:rsidR="004003CF" w:rsidRPr="00471156">
              <w:rPr>
                <w:sz w:val="20"/>
                <w:szCs w:val="20"/>
                <w:lang w:val="pt-BR"/>
              </w:rPr>
              <w:t>de</w:t>
            </w:r>
            <w:r w:rsidR="004003CF" w:rsidRPr="00471156">
              <w:rPr>
                <w:spacing w:val="29"/>
                <w:sz w:val="20"/>
                <w:szCs w:val="20"/>
                <w:lang w:val="pt-BR"/>
              </w:rPr>
              <w:t xml:space="preserve"> </w:t>
            </w:r>
            <w:r w:rsidR="004003CF" w:rsidRPr="00471156">
              <w:rPr>
                <w:sz w:val="20"/>
                <w:szCs w:val="20"/>
                <w:lang w:val="pt-BR"/>
              </w:rPr>
              <w:t>melhoria</w:t>
            </w:r>
            <w:r w:rsidR="004003CF" w:rsidRPr="00471156">
              <w:rPr>
                <w:spacing w:val="33"/>
                <w:sz w:val="20"/>
                <w:szCs w:val="20"/>
                <w:lang w:val="pt-BR"/>
              </w:rPr>
              <w:t xml:space="preserve"> </w:t>
            </w:r>
            <w:r w:rsidR="004003CF" w:rsidRPr="00471156">
              <w:rPr>
                <w:sz w:val="20"/>
                <w:szCs w:val="20"/>
                <w:lang w:val="pt-BR"/>
              </w:rPr>
              <w:t>da</w:t>
            </w:r>
            <w:r w:rsidR="004003CF" w:rsidRPr="00471156">
              <w:rPr>
                <w:spacing w:val="30"/>
                <w:sz w:val="20"/>
                <w:szCs w:val="20"/>
                <w:lang w:val="pt-BR"/>
              </w:rPr>
              <w:t xml:space="preserve"> </w:t>
            </w:r>
            <w:r w:rsidR="004003CF" w:rsidRPr="00471156">
              <w:rPr>
                <w:sz w:val="20"/>
                <w:szCs w:val="20"/>
                <w:lang w:val="pt-BR"/>
              </w:rPr>
              <w:t>qualidade</w:t>
            </w:r>
            <w:r w:rsidR="004003CF" w:rsidRPr="00471156">
              <w:rPr>
                <w:spacing w:val="32"/>
                <w:sz w:val="20"/>
                <w:szCs w:val="20"/>
                <w:lang w:val="pt-BR"/>
              </w:rPr>
              <w:t xml:space="preserve"> </w:t>
            </w:r>
            <w:r w:rsidR="004003CF" w:rsidRPr="00471156">
              <w:rPr>
                <w:sz w:val="20"/>
                <w:szCs w:val="20"/>
                <w:lang w:val="pt-BR"/>
              </w:rPr>
              <w:t>de</w:t>
            </w:r>
            <w:r w:rsidR="004003CF" w:rsidRPr="00471156">
              <w:rPr>
                <w:spacing w:val="33"/>
                <w:sz w:val="20"/>
                <w:szCs w:val="20"/>
                <w:lang w:val="pt-BR"/>
              </w:rPr>
              <w:t xml:space="preserve"> </w:t>
            </w:r>
            <w:r w:rsidR="004003CF" w:rsidRPr="00471156">
              <w:rPr>
                <w:sz w:val="20"/>
                <w:szCs w:val="20"/>
                <w:lang w:val="pt-BR"/>
              </w:rPr>
              <w:t>produtos</w:t>
            </w:r>
            <w:r w:rsidR="004003CF" w:rsidRPr="00471156">
              <w:rPr>
                <w:spacing w:val="30"/>
                <w:sz w:val="20"/>
                <w:szCs w:val="20"/>
                <w:lang w:val="pt-BR"/>
              </w:rPr>
              <w:t xml:space="preserve"> </w:t>
            </w:r>
            <w:r w:rsidR="004003CF" w:rsidRPr="00471156">
              <w:rPr>
                <w:sz w:val="20"/>
                <w:szCs w:val="20"/>
                <w:lang w:val="pt-BR"/>
              </w:rPr>
              <w:t>ou</w:t>
            </w:r>
            <w:r w:rsidR="004003CF" w:rsidRPr="00471156">
              <w:rPr>
                <w:spacing w:val="33"/>
                <w:sz w:val="20"/>
                <w:szCs w:val="20"/>
                <w:lang w:val="pt-BR"/>
              </w:rPr>
              <w:t xml:space="preserve"> </w:t>
            </w:r>
            <w:r w:rsidR="004003CF" w:rsidRPr="00471156">
              <w:rPr>
                <w:sz w:val="20"/>
                <w:szCs w:val="20"/>
                <w:lang w:val="pt-BR"/>
              </w:rPr>
              <w:t>serviços,</w:t>
            </w:r>
            <w:r w:rsidR="004003CF" w:rsidRPr="00471156">
              <w:rPr>
                <w:spacing w:val="33"/>
                <w:sz w:val="20"/>
                <w:szCs w:val="20"/>
                <w:lang w:val="pt-BR"/>
              </w:rPr>
              <w:t xml:space="preserve"> </w:t>
            </w:r>
            <w:r w:rsidR="004003CF" w:rsidRPr="00471156">
              <w:rPr>
                <w:sz w:val="20"/>
                <w:szCs w:val="20"/>
                <w:lang w:val="pt-BR"/>
              </w:rPr>
              <w:t>de</w:t>
            </w:r>
            <w:r w:rsidR="004003CF" w:rsidRPr="00471156">
              <w:rPr>
                <w:spacing w:val="33"/>
                <w:sz w:val="20"/>
                <w:szCs w:val="20"/>
                <w:lang w:val="pt-BR"/>
              </w:rPr>
              <w:t xml:space="preserve"> </w:t>
            </w:r>
            <w:r w:rsidR="004003CF" w:rsidRPr="00471156">
              <w:rPr>
                <w:sz w:val="20"/>
                <w:szCs w:val="20"/>
                <w:lang w:val="pt-BR"/>
              </w:rPr>
              <w:t>forma</w:t>
            </w:r>
            <w:r w:rsidR="004003CF" w:rsidRPr="00471156">
              <w:rPr>
                <w:spacing w:val="33"/>
                <w:sz w:val="20"/>
                <w:szCs w:val="20"/>
                <w:lang w:val="pt-BR"/>
              </w:rPr>
              <w:t xml:space="preserve"> </w:t>
            </w:r>
            <w:r w:rsidR="004003CF" w:rsidRPr="00471156">
              <w:rPr>
                <w:spacing w:val="-10"/>
                <w:sz w:val="20"/>
                <w:szCs w:val="20"/>
                <w:lang w:val="pt-BR"/>
              </w:rPr>
              <w:t>a</w:t>
            </w:r>
          </w:p>
          <w:p w14:paraId="468BF0B0" w14:textId="77777777" w:rsidR="004003CF" w:rsidRPr="00471156" w:rsidRDefault="004003CF" w:rsidP="00C954C1">
            <w:pPr>
              <w:jc w:val="both"/>
              <w:rPr>
                <w:sz w:val="20"/>
                <w:szCs w:val="20"/>
                <w:lang w:val="pt-BR"/>
              </w:rPr>
            </w:pPr>
            <w:r w:rsidRPr="00471156">
              <w:rPr>
                <w:sz w:val="20"/>
                <w:szCs w:val="20"/>
                <w:lang w:val="pt-BR"/>
              </w:rPr>
              <w:t>atender</w:t>
            </w:r>
            <w:r w:rsidRPr="00471156">
              <w:rPr>
                <w:spacing w:val="-7"/>
                <w:sz w:val="20"/>
                <w:szCs w:val="20"/>
                <w:lang w:val="pt-BR"/>
              </w:rPr>
              <w:t xml:space="preserve"> </w:t>
            </w:r>
            <w:r w:rsidRPr="00471156">
              <w:rPr>
                <w:sz w:val="20"/>
                <w:szCs w:val="20"/>
                <w:lang w:val="pt-BR"/>
              </w:rPr>
              <w:t>à</w:t>
            </w:r>
            <w:r w:rsidRPr="00471156">
              <w:rPr>
                <w:spacing w:val="-5"/>
                <w:sz w:val="20"/>
                <w:szCs w:val="20"/>
                <w:lang w:val="pt-BR"/>
              </w:rPr>
              <w:t xml:space="preserve"> </w:t>
            </w:r>
            <w:r w:rsidRPr="00471156">
              <w:rPr>
                <w:sz w:val="20"/>
                <w:szCs w:val="20"/>
                <w:lang w:val="pt-BR"/>
              </w:rPr>
              <w:t>necessidade</w:t>
            </w:r>
            <w:r w:rsidRPr="00471156">
              <w:rPr>
                <w:spacing w:val="-6"/>
                <w:sz w:val="20"/>
                <w:szCs w:val="20"/>
                <w:lang w:val="pt-BR"/>
              </w:rPr>
              <w:t xml:space="preserve"> </w:t>
            </w:r>
            <w:r w:rsidRPr="00471156">
              <w:rPr>
                <w:sz w:val="20"/>
                <w:szCs w:val="20"/>
                <w:lang w:val="pt-BR"/>
              </w:rPr>
              <w:t>da</w:t>
            </w:r>
            <w:r w:rsidRPr="00471156">
              <w:rPr>
                <w:spacing w:val="-5"/>
                <w:sz w:val="20"/>
                <w:szCs w:val="20"/>
                <w:lang w:val="pt-BR"/>
              </w:rPr>
              <w:t xml:space="preserve"> </w:t>
            </w:r>
            <w:r w:rsidRPr="00471156">
              <w:rPr>
                <w:spacing w:val="-2"/>
                <w:sz w:val="20"/>
                <w:szCs w:val="20"/>
                <w:lang w:val="pt-BR"/>
              </w:rPr>
              <w:t>contratação/fornecimento;</w:t>
            </w:r>
          </w:p>
        </w:tc>
        <w:tc>
          <w:tcPr>
            <w:tcW w:w="858" w:type="pct"/>
          </w:tcPr>
          <w:p w14:paraId="019D6C7A" w14:textId="77777777" w:rsidR="004003CF" w:rsidRPr="00471156" w:rsidRDefault="004003CF" w:rsidP="00471156">
            <w:pPr>
              <w:jc w:val="center"/>
              <w:rPr>
                <w:sz w:val="20"/>
                <w:szCs w:val="20"/>
                <w:lang w:val="pt-BR"/>
              </w:rPr>
            </w:pPr>
          </w:p>
          <w:p w14:paraId="0F574450" w14:textId="77777777" w:rsidR="004003CF" w:rsidRPr="00471156" w:rsidRDefault="004003CF" w:rsidP="00471156">
            <w:pPr>
              <w:jc w:val="center"/>
              <w:rPr>
                <w:sz w:val="20"/>
                <w:szCs w:val="20"/>
                <w:lang w:val="pt-BR"/>
              </w:rPr>
            </w:pPr>
          </w:p>
          <w:p w14:paraId="7C1E4097" w14:textId="77777777" w:rsidR="004003CF" w:rsidRPr="00471156" w:rsidRDefault="004003CF" w:rsidP="00471156">
            <w:pPr>
              <w:jc w:val="center"/>
              <w:rPr>
                <w:sz w:val="20"/>
                <w:szCs w:val="20"/>
                <w:lang w:val="pt-BR"/>
              </w:rPr>
            </w:pPr>
            <w:r w:rsidRPr="00471156">
              <w:rPr>
                <w:spacing w:val="-5"/>
                <w:sz w:val="20"/>
                <w:szCs w:val="20"/>
                <w:lang w:val="pt-BR"/>
              </w:rPr>
              <w:t>SIM</w:t>
            </w:r>
          </w:p>
        </w:tc>
      </w:tr>
      <w:tr w:rsidR="004003CF" w:rsidRPr="00471156" w14:paraId="79C08759" w14:textId="77777777" w:rsidTr="00C954C1">
        <w:trPr>
          <w:trHeight w:val="760"/>
        </w:trPr>
        <w:tc>
          <w:tcPr>
            <w:tcW w:w="4142" w:type="pct"/>
          </w:tcPr>
          <w:p w14:paraId="4BB5994D" w14:textId="06EAA1AB" w:rsidR="004003CF" w:rsidRPr="00471156" w:rsidRDefault="00844E4B" w:rsidP="00C954C1">
            <w:pPr>
              <w:spacing w:before="2"/>
              <w:jc w:val="both"/>
              <w:rPr>
                <w:sz w:val="20"/>
                <w:szCs w:val="20"/>
                <w:lang w:val="pt-BR"/>
              </w:rPr>
            </w:pPr>
            <w:r w:rsidRPr="00471156">
              <w:rPr>
                <w:sz w:val="20"/>
                <w:szCs w:val="20"/>
                <w:lang w:val="pt-BR"/>
              </w:rPr>
              <w:t>9</w:t>
            </w:r>
            <w:r w:rsidR="004003CF" w:rsidRPr="00471156">
              <w:rPr>
                <w:sz w:val="20"/>
                <w:szCs w:val="20"/>
                <w:lang w:val="pt-BR"/>
              </w:rPr>
              <w:t>)</w:t>
            </w:r>
            <w:r w:rsidR="004003CF" w:rsidRPr="00471156">
              <w:rPr>
                <w:spacing w:val="-4"/>
                <w:sz w:val="20"/>
                <w:szCs w:val="20"/>
                <w:lang w:val="pt-BR"/>
              </w:rPr>
              <w:t xml:space="preserve"> </w:t>
            </w:r>
            <w:r w:rsidR="004003CF" w:rsidRPr="00471156">
              <w:rPr>
                <w:sz w:val="20"/>
                <w:szCs w:val="20"/>
                <w:lang w:val="pt-BR"/>
              </w:rPr>
              <w:t>os</w:t>
            </w:r>
            <w:r w:rsidR="004003CF" w:rsidRPr="00471156">
              <w:rPr>
                <w:spacing w:val="-3"/>
                <w:sz w:val="20"/>
                <w:szCs w:val="20"/>
                <w:lang w:val="pt-BR"/>
              </w:rPr>
              <w:t xml:space="preserve"> </w:t>
            </w:r>
            <w:r w:rsidR="004003CF" w:rsidRPr="00471156">
              <w:rPr>
                <w:sz w:val="20"/>
                <w:szCs w:val="20"/>
                <w:lang w:val="pt-BR"/>
              </w:rPr>
              <w:t>riscos</w:t>
            </w:r>
            <w:r w:rsidR="004003CF" w:rsidRPr="00471156">
              <w:rPr>
                <w:spacing w:val="-2"/>
                <w:sz w:val="20"/>
                <w:szCs w:val="20"/>
                <w:lang w:val="pt-BR"/>
              </w:rPr>
              <w:t xml:space="preserve"> </w:t>
            </w:r>
            <w:r w:rsidR="004003CF" w:rsidRPr="00471156">
              <w:rPr>
                <w:sz w:val="20"/>
                <w:szCs w:val="20"/>
                <w:lang w:val="pt-BR"/>
              </w:rPr>
              <w:t>relevantes</w:t>
            </w:r>
            <w:r w:rsidR="004003CF" w:rsidRPr="00471156">
              <w:rPr>
                <w:spacing w:val="-5"/>
                <w:sz w:val="20"/>
                <w:szCs w:val="20"/>
                <w:lang w:val="pt-BR"/>
              </w:rPr>
              <w:t xml:space="preserve"> </w:t>
            </w:r>
            <w:r w:rsidR="004003CF" w:rsidRPr="00471156">
              <w:rPr>
                <w:sz w:val="20"/>
                <w:szCs w:val="20"/>
                <w:lang w:val="pt-BR"/>
              </w:rPr>
              <w:t>foram</w:t>
            </w:r>
            <w:r w:rsidR="004003CF" w:rsidRPr="00471156">
              <w:rPr>
                <w:spacing w:val="-2"/>
                <w:sz w:val="20"/>
                <w:szCs w:val="20"/>
                <w:lang w:val="pt-BR"/>
              </w:rPr>
              <w:t xml:space="preserve"> </w:t>
            </w:r>
            <w:r w:rsidR="004003CF" w:rsidRPr="00471156">
              <w:rPr>
                <w:sz w:val="20"/>
                <w:szCs w:val="20"/>
                <w:lang w:val="pt-BR"/>
              </w:rPr>
              <w:t>adequadamente</w:t>
            </w:r>
            <w:r w:rsidR="004003CF" w:rsidRPr="00471156">
              <w:rPr>
                <w:spacing w:val="-2"/>
                <w:sz w:val="20"/>
                <w:szCs w:val="20"/>
                <w:lang w:val="pt-BR"/>
              </w:rPr>
              <w:t xml:space="preserve"> </w:t>
            </w:r>
            <w:r w:rsidR="004003CF" w:rsidRPr="00471156">
              <w:rPr>
                <w:sz w:val="20"/>
                <w:szCs w:val="20"/>
                <w:lang w:val="pt-BR"/>
              </w:rPr>
              <w:t>levantados</w:t>
            </w:r>
            <w:r w:rsidR="004003CF" w:rsidRPr="00471156">
              <w:rPr>
                <w:spacing w:val="-3"/>
                <w:sz w:val="20"/>
                <w:szCs w:val="20"/>
                <w:lang w:val="pt-BR"/>
              </w:rPr>
              <w:t xml:space="preserve"> </w:t>
            </w:r>
            <w:r w:rsidR="004003CF" w:rsidRPr="00471156">
              <w:rPr>
                <w:sz w:val="20"/>
                <w:szCs w:val="20"/>
                <w:lang w:val="pt-BR"/>
              </w:rPr>
              <w:t>e</w:t>
            </w:r>
            <w:r w:rsidR="004003CF" w:rsidRPr="00471156">
              <w:rPr>
                <w:spacing w:val="-2"/>
                <w:sz w:val="20"/>
                <w:szCs w:val="20"/>
                <w:lang w:val="pt-BR"/>
              </w:rPr>
              <w:t xml:space="preserve"> devidamente</w:t>
            </w:r>
          </w:p>
          <w:p w14:paraId="10C6ED0D" w14:textId="77777777" w:rsidR="004003CF" w:rsidRPr="00471156" w:rsidRDefault="004003CF" w:rsidP="00C954C1">
            <w:pPr>
              <w:spacing w:before="126"/>
              <w:jc w:val="both"/>
              <w:rPr>
                <w:sz w:val="20"/>
                <w:szCs w:val="20"/>
                <w:lang w:val="pt-BR"/>
              </w:rPr>
            </w:pPr>
            <w:r w:rsidRPr="00471156">
              <w:rPr>
                <w:spacing w:val="-2"/>
                <w:sz w:val="20"/>
                <w:szCs w:val="20"/>
                <w:lang w:val="pt-BR"/>
              </w:rPr>
              <w:t>mitigados;</w:t>
            </w:r>
          </w:p>
        </w:tc>
        <w:tc>
          <w:tcPr>
            <w:tcW w:w="858" w:type="pct"/>
          </w:tcPr>
          <w:p w14:paraId="3A80C98A" w14:textId="77777777" w:rsidR="004003CF" w:rsidRPr="00471156" w:rsidRDefault="004003CF" w:rsidP="00471156">
            <w:pPr>
              <w:spacing w:before="192"/>
              <w:jc w:val="center"/>
              <w:rPr>
                <w:sz w:val="20"/>
                <w:szCs w:val="20"/>
                <w:lang w:val="pt-BR"/>
              </w:rPr>
            </w:pPr>
            <w:r w:rsidRPr="00471156">
              <w:rPr>
                <w:spacing w:val="-5"/>
                <w:sz w:val="20"/>
                <w:szCs w:val="20"/>
                <w:lang w:val="pt-BR"/>
              </w:rPr>
              <w:t>SIM</w:t>
            </w:r>
          </w:p>
        </w:tc>
      </w:tr>
      <w:tr w:rsidR="004003CF" w:rsidRPr="00471156" w14:paraId="7006E632" w14:textId="77777777" w:rsidTr="00C954C1">
        <w:trPr>
          <w:trHeight w:val="758"/>
        </w:trPr>
        <w:tc>
          <w:tcPr>
            <w:tcW w:w="4142" w:type="pct"/>
          </w:tcPr>
          <w:p w14:paraId="523D0BA7" w14:textId="644602E0" w:rsidR="004003CF" w:rsidRPr="00471156" w:rsidRDefault="004003CF" w:rsidP="00C954C1">
            <w:pPr>
              <w:jc w:val="both"/>
              <w:rPr>
                <w:sz w:val="20"/>
                <w:szCs w:val="20"/>
                <w:lang w:val="pt-BR"/>
              </w:rPr>
            </w:pPr>
            <w:r w:rsidRPr="00471156">
              <w:rPr>
                <w:sz w:val="20"/>
                <w:szCs w:val="20"/>
                <w:lang w:val="pt-BR"/>
              </w:rPr>
              <w:t>1</w:t>
            </w:r>
            <w:r w:rsidR="00844E4B" w:rsidRPr="00471156">
              <w:rPr>
                <w:sz w:val="20"/>
                <w:szCs w:val="20"/>
                <w:lang w:val="pt-BR"/>
              </w:rPr>
              <w:t>0</w:t>
            </w:r>
            <w:r w:rsidRPr="00471156">
              <w:rPr>
                <w:sz w:val="20"/>
                <w:szCs w:val="20"/>
                <w:lang w:val="pt-BR"/>
              </w:rPr>
              <w:t>)</w:t>
            </w:r>
            <w:r w:rsidRPr="00471156">
              <w:rPr>
                <w:spacing w:val="9"/>
                <w:sz w:val="20"/>
                <w:szCs w:val="20"/>
                <w:lang w:val="pt-BR"/>
              </w:rPr>
              <w:t xml:space="preserve"> </w:t>
            </w:r>
            <w:r w:rsidRPr="00471156">
              <w:rPr>
                <w:sz w:val="20"/>
                <w:szCs w:val="20"/>
                <w:lang w:val="pt-BR"/>
              </w:rPr>
              <w:t>a</w:t>
            </w:r>
            <w:r w:rsidRPr="00471156">
              <w:rPr>
                <w:spacing w:val="10"/>
                <w:sz w:val="20"/>
                <w:szCs w:val="20"/>
                <w:lang w:val="pt-BR"/>
              </w:rPr>
              <w:t xml:space="preserve"> </w:t>
            </w:r>
            <w:r w:rsidRPr="00471156">
              <w:rPr>
                <w:sz w:val="20"/>
                <w:szCs w:val="20"/>
                <w:lang w:val="pt-BR"/>
              </w:rPr>
              <w:t>relação</w:t>
            </w:r>
            <w:r w:rsidRPr="00471156">
              <w:rPr>
                <w:spacing w:val="10"/>
                <w:sz w:val="20"/>
                <w:szCs w:val="20"/>
                <w:lang w:val="pt-BR"/>
              </w:rPr>
              <w:t xml:space="preserve"> </w:t>
            </w:r>
            <w:r w:rsidRPr="00471156">
              <w:rPr>
                <w:sz w:val="20"/>
                <w:szCs w:val="20"/>
                <w:lang w:val="pt-BR"/>
              </w:rPr>
              <w:t>custo-benefício</w:t>
            </w:r>
            <w:r w:rsidRPr="00471156">
              <w:rPr>
                <w:spacing w:val="11"/>
                <w:sz w:val="20"/>
                <w:szCs w:val="20"/>
                <w:lang w:val="pt-BR"/>
              </w:rPr>
              <w:t xml:space="preserve"> </w:t>
            </w:r>
            <w:r w:rsidRPr="00471156">
              <w:rPr>
                <w:sz w:val="20"/>
                <w:szCs w:val="20"/>
                <w:lang w:val="pt-BR"/>
              </w:rPr>
              <w:t>da</w:t>
            </w:r>
            <w:r w:rsidRPr="00471156">
              <w:rPr>
                <w:spacing w:val="10"/>
                <w:sz w:val="20"/>
                <w:szCs w:val="20"/>
                <w:lang w:val="pt-BR"/>
              </w:rPr>
              <w:t xml:space="preserve"> </w:t>
            </w:r>
            <w:r w:rsidRPr="00471156">
              <w:rPr>
                <w:sz w:val="20"/>
                <w:szCs w:val="20"/>
                <w:lang w:val="pt-BR"/>
              </w:rPr>
              <w:t>contratação/fornecimento</w:t>
            </w:r>
            <w:r w:rsidRPr="00471156">
              <w:rPr>
                <w:spacing w:val="10"/>
                <w:sz w:val="20"/>
                <w:szCs w:val="20"/>
                <w:lang w:val="pt-BR"/>
              </w:rPr>
              <w:t xml:space="preserve"> </w:t>
            </w:r>
            <w:r w:rsidRPr="00471156">
              <w:rPr>
                <w:sz w:val="20"/>
                <w:szCs w:val="20"/>
                <w:lang w:val="pt-BR"/>
              </w:rPr>
              <w:t>é</w:t>
            </w:r>
            <w:r w:rsidRPr="00471156">
              <w:rPr>
                <w:spacing w:val="9"/>
                <w:sz w:val="20"/>
                <w:szCs w:val="20"/>
                <w:lang w:val="pt-BR"/>
              </w:rPr>
              <w:t xml:space="preserve"> </w:t>
            </w:r>
            <w:r w:rsidRPr="00471156">
              <w:rPr>
                <w:spacing w:val="-2"/>
                <w:sz w:val="20"/>
                <w:szCs w:val="20"/>
                <w:lang w:val="pt-BR"/>
              </w:rPr>
              <w:t>considerada</w:t>
            </w:r>
            <w:r w:rsidR="00C954C1" w:rsidRPr="00471156">
              <w:rPr>
                <w:spacing w:val="-2"/>
                <w:sz w:val="20"/>
                <w:szCs w:val="20"/>
                <w:lang w:val="pt-BR"/>
              </w:rPr>
              <w:t xml:space="preserve"> </w:t>
            </w:r>
            <w:r w:rsidRPr="00471156">
              <w:rPr>
                <w:spacing w:val="-2"/>
                <w:sz w:val="20"/>
                <w:szCs w:val="20"/>
                <w:lang w:val="pt-BR"/>
              </w:rPr>
              <w:t>favorável;</w:t>
            </w:r>
          </w:p>
        </w:tc>
        <w:tc>
          <w:tcPr>
            <w:tcW w:w="858" w:type="pct"/>
          </w:tcPr>
          <w:p w14:paraId="0AF4E521" w14:textId="77777777" w:rsidR="004003CF" w:rsidRPr="00471156" w:rsidRDefault="004003CF" w:rsidP="00471156">
            <w:pPr>
              <w:spacing w:before="189"/>
              <w:jc w:val="center"/>
              <w:rPr>
                <w:sz w:val="20"/>
                <w:szCs w:val="20"/>
                <w:lang w:val="pt-BR"/>
              </w:rPr>
            </w:pPr>
            <w:r w:rsidRPr="00471156">
              <w:rPr>
                <w:spacing w:val="-5"/>
                <w:sz w:val="20"/>
                <w:szCs w:val="20"/>
                <w:lang w:val="pt-BR"/>
              </w:rPr>
              <w:t>SIM</w:t>
            </w:r>
          </w:p>
        </w:tc>
      </w:tr>
      <w:tr w:rsidR="004003CF" w:rsidRPr="00471156" w14:paraId="040A5819" w14:textId="77777777" w:rsidTr="00471156">
        <w:trPr>
          <w:trHeight w:val="1268"/>
        </w:trPr>
        <w:tc>
          <w:tcPr>
            <w:tcW w:w="4142" w:type="pct"/>
          </w:tcPr>
          <w:p w14:paraId="2314A859" w14:textId="1DAE31CD" w:rsidR="004003CF" w:rsidRPr="00471156" w:rsidRDefault="004003CF" w:rsidP="00C954C1">
            <w:pPr>
              <w:jc w:val="both"/>
              <w:rPr>
                <w:sz w:val="20"/>
                <w:szCs w:val="20"/>
                <w:lang w:val="pt-BR"/>
              </w:rPr>
            </w:pPr>
            <w:r w:rsidRPr="00471156">
              <w:rPr>
                <w:sz w:val="20"/>
                <w:szCs w:val="20"/>
                <w:lang w:val="pt-BR"/>
              </w:rPr>
              <w:lastRenderedPageBreak/>
              <w:t>1</w:t>
            </w:r>
            <w:r w:rsidR="00844E4B" w:rsidRPr="00471156">
              <w:rPr>
                <w:sz w:val="20"/>
                <w:szCs w:val="20"/>
                <w:lang w:val="pt-BR"/>
              </w:rPr>
              <w:t>1</w:t>
            </w:r>
            <w:r w:rsidRPr="00471156">
              <w:rPr>
                <w:sz w:val="20"/>
                <w:szCs w:val="20"/>
                <w:lang w:val="pt-BR"/>
              </w:rPr>
              <w:t>) há evidências de que a área requisitante se comprometeu com o planejamento preliminar da solução (elaboração do estudo técnicos preliminar) e há expectativa de que apoiará a construção do termo de referência ou do projeto básico e apoiará o esforço de gestão do contrato/fornecimento</w:t>
            </w:r>
            <w:r w:rsidRPr="00471156">
              <w:rPr>
                <w:spacing w:val="40"/>
                <w:sz w:val="20"/>
                <w:szCs w:val="20"/>
                <w:lang w:val="pt-BR"/>
              </w:rPr>
              <w:t xml:space="preserve"> </w:t>
            </w:r>
            <w:r w:rsidRPr="00471156">
              <w:rPr>
                <w:sz w:val="20"/>
                <w:szCs w:val="20"/>
                <w:lang w:val="pt-BR"/>
              </w:rPr>
              <w:t>(e.g.</w:t>
            </w:r>
            <w:r w:rsidRPr="00471156">
              <w:rPr>
                <w:spacing w:val="40"/>
                <w:sz w:val="20"/>
                <w:szCs w:val="20"/>
                <w:lang w:val="pt-BR"/>
              </w:rPr>
              <w:t xml:space="preserve"> </w:t>
            </w:r>
            <w:r w:rsidRPr="00471156">
              <w:rPr>
                <w:sz w:val="20"/>
                <w:szCs w:val="20"/>
                <w:lang w:val="pt-BR"/>
              </w:rPr>
              <w:t>mediante</w:t>
            </w:r>
            <w:r w:rsidRPr="00471156">
              <w:rPr>
                <w:spacing w:val="40"/>
                <w:sz w:val="20"/>
                <w:szCs w:val="20"/>
                <w:lang w:val="pt-BR"/>
              </w:rPr>
              <w:t xml:space="preserve"> </w:t>
            </w:r>
            <w:r w:rsidRPr="00471156">
              <w:rPr>
                <w:sz w:val="20"/>
                <w:szCs w:val="20"/>
                <w:lang w:val="pt-BR"/>
              </w:rPr>
              <w:t>participação</w:t>
            </w:r>
            <w:r w:rsidRPr="00471156">
              <w:rPr>
                <w:spacing w:val="40"/>
                <w:sz w:val="20"/>
                <w:szCs w:val="20"/>
                <w:lang w:val="pt-BR"/>
              </w:rPr>
              <w:t xml:space="preserve"> </w:t>
            </w:r>
            <w:r w:rsidRPr="00471156">
              <w:rPr>
                <w:sz w:val="20"/>
                <w:szCs w:val="20"/>
                <w:lang w:val="pt-BR"/>
              </w:rPr>
              <w:t>no</w:t>
            </w:r>
            <w:r w:rsidRPr="00471156">
              <w:rPr>
                <w:spacing w:val="40"/>
                <w:sz w:val="20"/>
                <w:szCs w:val="20"/>
                <w:lang w:val="pt-BR"/>
              </w:rPr>
              <w:t xml:space="preserve"> </w:t>
            </w:r>
            <w:r w:rsidRPr="00471156">
              <w:rPr>
                <w:sz w:val="20"/>
                <w:szCs w:val="20"/>
                <w:lang w:val="pt-BR"/>
              </w:rPr>
              <w:t>recebimento</w:t>
            </w:r>
            <w:r w:rsidRPr="00471156">
              <w:rPr>
                <w:spacing w:val="40"/>
                <w:sz w:val="20"/>
                <w:szCs w:val="20"/>
                <w:lang w:val="pt-BR"/>
              </w:rPr>
              <w:t xml:space="preserve"> </w:t>
            </w:r>
            <w:r w:rsidRPr="00471156">
              <w:rPr>
                <w:sz w:val="20"/>
                <w:szCs w:val="20"/>
                <w:lang w:val="pt-BR"/>
              </w:rPr>
              <w:t>dos</w:t>
            </w:r>
            <w:r w:rsidR="00C954C1" w:rsidRPr="00471156">
              <w:rPr>
                <w:sz w:val="20"/>
                <w:szCs w:val="20"/>
                <w:lang w:val="pt-BR"/>
              </w:rPr>
              <w:t xml:space="preserve"> </w:t>
            </w:r>
            <w:r w:rsidRPr="00471156">
              <w:rPr>
                <w:sz w:val="20"/>
                <w:szCs w:val="20"/>
                <w:lang w:val="pt-BR"/>
              </w:rPr>
              <w:t>produtos</w:t>
            </w:r>
            <w:r w:rsidRPr="00471156">
              <w:rPr>
                <w:spacing w:val="-7"/>
                <w:sz w:val="20"/>
                <w:szCs w:val="20"/>
                <w:lang w:val="pt-BR"/>
              </w:rPr>
              <w:t xml:space="preserve"> </w:t>
            </w:r>
            <w:r w:rsidRPr="00471156">
              <w:rPr>
                <w:sz w:val="20"/>
                <w:szCs w:val="20"/>
                <w:lang w:val="pt-BR"/>
              </w:rPr>
              <w:t>e</w:t>
            </w:r>
            <w:r w:rsidRPr="00471156">
              <w:rPr>
                <w:spacing w:val="-4"/>
                <w:sz w:val="20"/>
                <w:szCs w:val="20"/>
                <w:lang w:val="pt-BR"/>
              </w:rPr>
              <w:t xml:space="preserve"> </w:t>
            </w:r>
            <w:r w:rsidRPr="00471156">
              <w:rPr>
                <w:sz w:val="20"/>
                <w:szCs w:val="20"/>
                <w:lang w:val="pt-BR"/>
              </w:rPr>
              <w:t>serviços</w:t>
            </w:r>
            <w:r w:rsidRPr="00471156">
              <w:rPr>
                <w:spacing w:val="-7"/>
                <w:sz w:val="20"/>
                <w:szCs w:val="20"/>
                <w:lang w:val="pt-BR"/>
              </w:rPr>
              <w:t xml:space="preserve"> </w:t>
            </w:r>
            <w:r w:rsidRPr="00471156">
              <w:rPr>
                <w:sz w:val="20"/>
                <w:szCs w:val="20"/>
                <w:lang w:val="pt-BR"/>
              </w:rPr>
              <w:t>entregues,</w:t>
            </w:r>
            <w:r w:rsidRPr="00471156">
              <w:rPr>
                <w:spacing w:val="-2"/>
                <w:sz w:val="20"/>
                <w:szCs w:val="20"/>
                <w:lang w:val="pt-BR"/>
              </w:rPr>
              <w:t xml:space="preserve"> </w:t>
            </w:r>
            <w:r w:rsidRPr="00471156">
              <w:rPr>
                <w:sz w:val="20"/>
                <w:szCs w:val="20"/>
                <w:lang w:val="pt-BR"/>
              </w:rPr>
              <w:t>na</w:t>
            </w:r>
            <w:r w:rsidRPr="00471156">
              <w:rPr>
                <w:spacing w:val="-7"/>
                <w:sz w:val="20"/>
                <w:szCs w:val="20"/>
                <w:lang w:val="pt-BR"/>
              </w:rPr>
              <w:t xml:space="preserve"> </w:t>
            </w:r>
            <w:r w:rsidRPr="00471156">
              <w:rPr>
                <w:sz w:val="20"/>
                <w:szCs w:val="20"/>
                <w:lang w:val="pt-BR"/>
              </w:rPr>
              <w:t>perspectiva</w:t>
            </w:r>
            <w:r w:rsidRPr="00471156">
              <w:rPr>
                <w:spacing w:val="-6"/>
                <w:sz w:val="20"/>
                <w:szCs w:val="20"/>
                <w:lang w:val="pt-BR"/>
              </w:rPr>
              <w:t xml:space="preserve"> </w:t>
            </w:r>
            <w:r w:rsidRPr="00471156">
              <w:rPr>
                <w:sz w:val="20"/>
                <w:szCs w:val="20"/>
                <w:lang w:val="pt-BR"/>
              </w:rPr>
              <w:t>do</w:t>
            </w:r>
            <w:r w:rsidRPr="00471156">
              <w:rPr>
                <w:spacing w:val="-4"/>
                <w:sz w:val="20"/>
                <w:szCs w:val="20"/>
                <w:lang w:val="pt-BR"/>
              </w:rPr>
              <w:t xml:space="preserve"> </w:t>
            </w:r>
            <w:r w:rsidRPr="00471156">
              <w:rPr>
                <w:spacing w:val="-2"/>
                <w:sz w:val="20"/>
                <w:szCs w:val="20"/>
                <w:lang w:val="pt-BR"/>
              </w:rPr>
              <w:t>negócio).</w:t>
            </w:r>
          </w:p>
        </w:tc>
        <w:tc>
          <w:tcPr>
            <w:tcW w:w="858" w:type="pct"/>
          </w:tcPr>
          <w:p w14:paraId="6A8B2E81" w14:textId="77777777" w:rsidR="004003CF" w:rsidRPr="00471156" w:rsidRDefault="004003CF" w:rsidP="00471156">
            <w:pPr>
              <w:jc w:val="center"/>
              <w:rPr>
                <w:sz w:val="20"/>
                <w:szCs w:val="20"/>
                <w:lang w:val="pt-BR"/>
              </w:rPr>
            </w:pPr>
          </w:p>
          <w:p w14:paraId="7883F256" w14:textId="77777777" w:rsidR="004003CF" w:rsidRPr="00471156" w:rsidRDefault="004003CF" w:rsidP="00471156">
            <w:pPr>
              <w:jc w:val="center"/>
              <w:rPr>
                <w:sz w:val="20"/>
                <w:szCs w:val="20"/>
                <w:lang w:val="pt-BR"/>
              </w:rPr>
            </w:pPr>
          </w:p>
          <w:p w14:paraId="61974A4D" w14:textId="77777777" w:rsidR="004003CF" w:rsidRPr="00471156" w:rsidRDefault="004003CF" w:rsidP="00471156">
            <w:pPr>
              <w:jc w:val="center"/>
              <w:rPr>
                <w:sz w:val="20"/>
                <w:szCs w:val="20"/>
                <w:lang w:val="pt-BR"/>
              </w:rPr>
            </w:pPr>
            <w:r w:rsidRPr="00471156">
              <w:rPr>
                <w:spacing w:val="-5"/>
                <w:sz w:val="20"/>
                <w:szCs w:val="20"/>
                <w:lang w:val="pt-BR"/>
              </w:rPr>
              <w:t>SIM</w:t>
            </w:r>
          </w:p>
        </w:tc>
      </w:tr>
    </w:tbl>
    <w:p w14:paraId="54B5AB34" w14:textId="77777777" w:rsidR="004003CF" w:rsidRPr="00C954C1" w:rsidRDefault="004003CF" w:rsidP="00C954C1">
      <w:pPr>
        <w:suppressAutoHyphens/>
        <w:spacing w:line="360" w:lineRule="auto"/>
        <w:jc w:val="both"/>
        <w:rPr>
          <w:rFonts w:ascii="Arial" w:hAnsi="Arial" w:cs="Arial"/>
          <w:b/>
          <w:sz w:val="20"/>
          <w:szCs w:val="20"/>
        </w:rPr>
      </w:pPr>
    </w:p>
    <w:p w14:paraId="021B438D" w14:textId="77777777" w:rsidR="004003CF" w:rsidRPr="00C954C1" w:rsidRDefault="004003CF" w:rsidP="00C954C1">
      <w:pPr>
        <w:numPr>
          <w:ilvl w:val="0"/>
          <w:numId w:val="1"/>
        </w:numPr>
        <w:ind w:left="0" w:hanging="284"/>
        <w:jc w:val="both"/>
        <w:rPr>
          <w:rFonts w:ascii="Arial" w:hAnsi="Arial" w:cs="Arial"/>
          <w:sz w:val="20"/>
          <w:szCs w:val="20"/>
        </w:rPr>
      </w:pPr>
      <w:r w:rsidRPr="00C954C1">
        <w:rPr>
          <w:rFonts w:ascii="Arial" w:hAnsi="Arial" w:cs="Arial"/>
          <w:b/>
          <w:sz w:val="20"/>
          <w:szCs w:val="20"/>
        </w:rPr>
        <w:t>REQUISITOS DE CONTRATAÇÃO -</w:t>
      </w:r>
      <w:r w:rsidRPr="00C954C1">
        <w:rPr>
          <w:rFonts w:ascii="Arial" w:hAnsi="Arial" w:cs="Arial"/>
          <w:sz w:val="20"/>
          <w:szCs w:val="20"/>
        </w:rPr>
        <w:t xml:space="preserve"> Art. 6º, XXIII, “d” da Lei nº 14.133/2021.</w:t>
      </w:r>
    </w:p>
    <w:p w14:paraId="75B0AEBE" w14:textId="5CCA0868" w:rsidR="005A37B9" w:rsidRPr="00C954C1" w:rsidRDefault="005A37B9" w:rsidP="00C954C1">
      <w:pPr>
        <w:pStyle w:val="Ttulo1"/>
        <w:widowControl w:val="0"/>
        <w:numPr>
          <w:ilvl w:val="1"/>
          <w:numId w:val="1"/>
        </w:numPr>
        <w:tabs>
          <w:tab w:val="left" w:pos="1049"/>
        </w:tabs>
        <w:autoSpaceDE w:val="0"/>
        <w:autoSpaceDN w:val="0"/>
        <w:spacing w:before="121" w:line="252" w:lineRule="exact"/>
        <w:ind w:left="0"/>
        <w:jc w:val="both"/>
        <w:rPr>
          <w:sz w:val="20"/>
          <w:szCs w:val="20"/>
        </w:rPr>
      </w:pPr>
      <w:r w:rsidRPr="00C954C1">
        <w:rPr>
          <w:sz w:val="20"/>
          <w:szCs w:val="20"/>
        </w:rPr>
        <w:t>Será</w:t>
      </w:r>
      <w:r w:rsidRPr="00C954C1">
        <w:rPr>
          <w:spacing w:val="-6"/>
          <w:sz w:val="20"/>
          <w:szCs w:val="20"/>
        </w:rPr>
        <w:t xml:space="preserve"> </w:t>
      </w:r>
      <w:r w:rsidRPr="00C954C1">
        <w:rPr>
          <w:sz w:val="20"/>
          <w:szCs w:val="20"/>
        </w:rPr>
        <w:t>adotado</w:t>
      </w:r>
      <w:r w:rsidRPr="00C954C1">
        <w:rPr>
          <w:spacing w:val="-5"/>
          <w:sz w:val="20"/>
          <w:szCs w:val="20"/>
        </w:rPr>
        <w:t xml:space="preserve"> </w:t>
      </w:r>
      <w:r w:rsidRPr="00C954C1">
        <w:rPr>
          <w:sz w:val="20"/>
          <w:szCs w:val="20"/>
        </w:rPr>
        <w:t>o</w:t>
      </w:r>
      <w:r w:rsidRPr="00C954C1">
        <w:rPr>
          <w:spacing w:val="-6"/>
          <w:sz w:val="20"/>
          <w:szCs w:val="20"/>
        </w:rPr>
        <w:t xml:space="preserve"> </w:t>
      </w:r>
      <w:r w:rsidRPr="00C954C1">
        <w:rPr>
          <w:sz w:val="20"/>
          <w:szCs w:val="20"/>
        </w:rPr>
        <w:t>Sistema</w:t>
      </w:r>
      <w:r w:rsidRPr="00C954C1">
        <w:rPr>
          <w:spacing w:val="-4"/>
          <w:sz w:val="20"/>
          <w:szCs w:val="20"/>
        </w:rPr>
        <w:t xml:space="preserve"> </w:t>
      </w:r>
      <w:r w:rsidRPr="00C954C1">
        <w:rPr>
          <w:sz w:val="20"/>
          <w:szCs w:val="20"/>
        </w:rPr>
        <w:t>de</w:t>
      </w:r>
      <w:r w:rsidRPr="00C954C1">
        <w:rPr>
          <w:spacing w:val="-7"/>
          <w:sz w:val="20"/>
          <w:szCs w:val="20"/>
        </w:rPr>
        <w:t xml:space="preserve"> </w:t>
      </w:r>
      <w:r w:rsidRPr="00C954C1">
        <w:rPr>
          <w:sz w:val="20"/>
          <w:szCs w:val="20"/>
        </w:rPr>
        <w:t>Registro</w:t>
      </w:r>
      <w:r w:rsidRPr="00C954C1">
        <w:rPr>
          <w:spacing w:val="-5"/>
          <w:sz w:val="20"/>
          <w:szCs w:val="20"/>
        </w:rPr>
        <w:t xml:space="preserve"> </w:t>
      </w:r>
      <w:r w:rsidRPr="00C954C1">
        <w:rPr>
          <w:sz w:val="20"/>
          <w:szCs w:val="20"/>
        </w:rPr>
        <w:t>de</w:t>
      </w:r>
      <w:r w:rsidRPr="00C954C1">
        <w:rPr>
          <w:spacing w:val="-6"/>
          <w:sz w:val="20"/>
          <w:szCs w:val="20"/>
        </w:rPr>
        <w:t xml:space="preserve"> </w:t>
      </w:r>
      <w:r w:rsidRPr="00C954C1">
        <w:rPr>
          <w:sz w:val="20"/>
          <w:szCs w:val="20"/>
        </w:rPr>
        <w:t>Preços</w:t>
      </w:r>
      <w:r w:rsidRPr="00C954C1">
        <w:rPr>
          <w:spacing w:val="-4"/>
          <w:sz w:val="20"/>
          <w:szCs w:val="20"/>
        </w:rPr>
        <w:t xml:space="preserve"> </w:t>
      </w:r>
      <w:r w:rsidRPr="00C954C1">
        <w:rPr>
          <w:sz w:val="20"/>
          <w:szCs w:val="20"/>
        </w:rPr>
        <w:t>–</w:t>
      </w:r>
      <w:r w:rsidRPr="00C954C1">
        <w:rPr>
          <w:spacing w:val="-6"/>
          <w:sz w:val="20"/>
          <w:szCs w:val="20"/>
        </w:rPr>
        <w:t xml:space="preserve"> </w:t>
      </w:r>
      <w:r w:rsidRPr="00C954C1">
        <w:rPr>
          <w:spacing w:val="-4"/>
          <w:sz w:val="20"/>
          <w:szCs w:val="20"/>
        </w:rPr>
        <w:t>SRP?</w:t>
      </w:r>
    </w:p>
    <w:p w14:paraId="678F0C2C" w14:textId="77777777" w:rsidR="00270CA2" w:rsidRPr="00C954C1" w:rsidRDefault="005A37B9" w:rsidP="00C954C1">
      <w:pPr>
        <w:tabs>
          <w:tab w:val="left" w:pos="1276"/>
        </w:tabs>
        <w:spacing w:line="252" w:lineRule="exact"/>
        <w:jc w:val="both"/>
        <w:rPr>
          <w:rFonts w:ascii="Arial" w:hAnsi="Arial" w:cs="Arial"/>
          <w:spacing w:val="-10"/>
          <w:sz w:val="20"/>
          <w:szCs w:val="20"/>
        </w:rPr>
      </w:pPr>
      <w:r w:rsidRPr="00C954C1">
        <w:rPr>
          <w:rFonts w:ascii="Arial" w:hAnsi="Arial" w:cs="Arial"/>
          <w:spacing w:val="-10"/>
          <w:sz w:val="20"/>
          <w:szCs w:val="20"/>
        </w:rPr>
        <w:t xml:space="preserve">                </w:t>
      </w:r>
    </w:p>
    <w:p w14:paraId="4842F8BC" w14:textId="75D2EF63" w:rsidR="005A37B9" w:rsidRPr="00C954C1" w:rsidRDefault="005A37B9" w:rsidP="00C954C1">
      <w:pPr>
        <w:tabs>
          <w:tab w:val="left" w:pos="1276"/>
        </w:tabs>
        <w:spacing w:line="252" w:lineRule="exact"/>
        <w:jc w:val="both"/>
        <w:rPr>
          <w:rFonts w:ascii="Arial" w:hAnsi="Arial" w:cs="Arial"/>
          <w:spacing w:val="-5"/>
          <w:sz w:val="20"/>
          <w:szCs w:val="20"/>
        </w:rPr>
      </w:pPr>
      <w:r w:rsidRPr="00C954C1">
        <w:rPr>
          <w:rFonts w:ascii="Arial" w:hAnsi="Arial" w:cs="Arial"/>
          <w:spacing w:val="-10"/>
          <w:sz w:val="20"/>
          <w:szCs w:val="20"/>
        </w:rPr>
        <w:t xml:space="preserve">   (</w:t>
      </w:r>
      <w:r w:rsidR="004C1992" w:rsidRPr="00C954C1">
        <w:rPr>
          <w:rFonts w:ascii="Arial" w:hAnsi="Arial" w:cs="Arial"/>
          <w:spacing w:val="-10"/>
          <w:sz w:val="20"/>
          <w:szCs w:val="20"/>
        </w:rPr>
        <w:t>X</w:t>
      </w:r>
      <w:r w:rsidRPr="00C954C1">
        <w:rPr>
          <w:rFonts w:ascii="Arial" w:hAnsi="Arial" w:cs="Arial"/>
          <w:sz w:val="20"/>
          <w:szCs w:val="20"/>
        </w:rPr>
        <w:t>)</w:t>
      </w:r>
      <w:r w:rsidRPr="00C954C1">
        <w:rPr>
          <w:rFonts w:ascii="Arial" w:hAnsi="Arial" w:cs="Arial"/>
          <w:spacing w:val="2"/>
          <w:sz w:val="20"/>
          <w:szCs w:val="20"/>
        </w:rPr>
        <w:t xml:space="preserve"> </w:t>
      </w:r>
      <w:r w:rsidRPr="00C954C1">
        <w:rPr>
          <w:rFonts w:ascii="Arial" w:hAnsi="Arial" w:cs="Arial"/>
          <w:spacing w:val="-5"/>
          <w:sz w:val="20"/>
          <w:szCs w:val="20"/>
        </w:rPr>
        <w:t>Não</w:t>
      </w:r>
    </w:p>
    <w:p w14:paraId="7807579A" w14:textId="77777777" w:rsidR="00747493" w:rsidRPr="00C954C1" w:rsidRDefault="00747493" w:rsidP="00C954C1">
      <w:pPr>
        <w:tabs>
          <w:tab w:val="left" w:pos="1276"/>
        </w:tabs>
        <w:spacing w:line="252" w:lineRule="exact"/>
        <w:jc w:val="both"/>
        <w:rPr>
          <w:rFonts w:ascii="Arial" w:hAnsi="Arial" w:cs="Arial"/>
          <w:spacing w:val="-5"/>
          <w:sz w:val="20"/>
          <w:szCs w:val="20"/>
        </w:rPr>
      </w:pPr>
    </w:p>
    <w:p w14:paraId="10BAFA41" w14:textId="78D585C8" w:rsidR="004C1992" w:rsidRPr="00C954C1" w:rsidRDefault="004C1992" w:rsidP="00C954C1">
      <w:pPr>
        <w:numPr>
          <w:ilvl w:val="1"/>
          <w:numId w:val="1"/>
        </w:numPr>
        <w:tabs>
          <w:tab w:val="left" w:pos="1276"/>
        </w:tabs>
        <w:spacing w:line="252" w:lineRule="exact"/>
        <w:ind w:left="0"/>
        <w:jc w:val="both"/>
        <w:rPr>
          <w:rFonts w:ascii="Arial" w:hAnsi="Arial" w:cs="Arial"/>
          <w:b/>
          <w:bCs/>
          <w:sz w:val="20"/>
          <w:szCs w:val="20"/>
        </w:rPr>
      </w:pPr>
      <w:r w:rsidRPr="00C954C1">
        <w:rPr>
          <w:rFonts w:ascii="Arial" w:hAnsi="Arial" w:cs="Arial"/>
          <w:b/>
          <w:bCs/>
          <w:sz w:val="20"/>
          <w:szCs w:val="20"/>
        </w:rPr>
        <w:t>Será adotado tratamento diferenciado a microempresas (ME) e empresas de pequeno porte (EPP), conforme o disposto no art. 48 da Lei Complementar nº 123/2006 (alterado pela Lei Complementar nº 147/2014):</w:t>
      </w:r>
    </w:p>
    <w:p w14:paraId="72A32BD5" w14:textId="77777777" w:rsidR="00270CA2" w:rsidRPr="00C954C1" w:rsidRDefault="00270CA2" w:rsidP="00C954C1">
      <w:pPr>
        <w:tabs>
          <w:tab w:val="left" w:pos="1276"/>
        </w:tabs>
        <w:spacing w:line="252" w:lineRule="exact"/>
        <w:jc w:val="both"/>
        <w:rPr>
          <w:rFonts w:ascii="Arial" w:hAnsi="Arial" w:cs="Arial"/>
          <w:b/>
          <w:bCs/>
          <w:sz w:val="20"/>
          <w:szCs w:val="20"/>
        </w:rPr>
      </w:pPr>
    </w:p>
    <w:p w14:paraId="79DF20B7" w14:textId="77C47B0D" w:rsidR="004C1992" w:rsidRPr="00C954C1" w:rsidRDefault="00C954C1" w:rsidP="00C954C1">
      <w:pPr>
        <w:spacing w:before="179" w:line="360" w:lineRule="auto"/>
        <w:jc w:val="both"/>
        <w:rPr>
          <w:rFonts w:ascii="Arial" w:hAnsi="Arial" w:cs="Arial"/>
          <w:sz w:val="20"/>
          <w:szCs w:val="20"/>
        </w:rPr>
      </w:pPr>
      <w:r w:rsidRPr="00C954C1">
        <w:rPr>
          <w:rFonts w:ascii="Arial" w:hAnsi="Arial" w:cs="Arial"/>
          <w:sz w:val="20"/>
          <w:szCs w:val="20"/>
        </w:rPr>
        <w:t xml:space="preserve">(X) </w:t>
      </w:r>
      <w:r w:rsidR="004C1992" w:rsidRPr="00C954C1">
        <w:rPr>
          <w:rFonts w:ascii="Arial" w:hAnsi="Arial" w:cs="Arial"/>
          <w:sz w:val="20"/>
          <w:szCs w:val="20"/>
        </w:rPr>
        <w:t>Valor</w:t>
      </w:r>
      <w:r w:rsidR="004C1992" w:rsidRPr="00C954C1">
        <w:rPr>
          <w:rFonts w:ascii="Arial" w:hAnsi="Arial" w:cs="Arial"/>
          <w:spacing w:val="-15"/>
          <w:sz w:val="20"/>
          <w:szCs w:val="20"/>
        </w:rPr>
        <w:t xml:space="preserve"> </w:t>
      </w:r>
      <w:r w:rsidR="004C1992" w:rsidRPr="00C954C1">
        <w:rPr>
          <w:rFonts w:ascii="Arial" w:hAnsi="Arial" w:cs="Arial"/>
          <w:sz w:val="20"/>
          <w:szCs w:val="20"/>
        </w:rPr>
        <w:t>referencial</w:t>
      </w:r>
      <w:r w:rsidR="004C1992" w:rsidRPr="00C954C1">
        <w:rPr>
          <w:rFonts w:ascii="Arial" w:hAnsi="Arial" w:cs="Arial"/>
          <w:spacing w:val="-14"/>
          <w:sz w:val="20"/>
          <w:szCs w:val="20"/>
        </w:rPr>
        <w:t xml:space="preserve"> </w:t>
      </w:r>
      <w:r w:rsidR="004C1992" w:rsidRPr="00C954C1">
        <w:rPr>
          <w:rFonts w:ascii="Arial" w:hAnsi="Arial" w:cs="Arial"/>
          <w:sz w:val="20"/>
          <w:szCs w:val="20"/>
        </w:rPr>
        <w:t>inferior</w:t>
      </w:r>
      <w:r w:rsidR="004C1992" w:rsidRPr="00C954C1">
        <w:rPr>
          <w:rFonts w:ascii="Arial" w:hAnsi="Arial" w:cs="Arial"/>
          <w:spacing w:val="-15"/>
          <w:sz w:val="20"/>
          <w:szCs w:val="20"/>
        </w:rPr>
        <w:t xml:space="preserve"> </w:t>
      </w:r>
      <w:r w:rsidR="004C1992" w:rsidRPr="00C954C1">
        <w:rPr>
          <w:rFonts w:ascii="Arial" w:hAnsi="Arial" w:cs="Arial"/>
          <w:sz w:val="20"/>
          <w:szCs w:val="20"/>
        </w:rPr>
        <w:t>a</w:t>
      </w:r>
      <w:r w:rsidR="004C1992" w:rsidRPr="00C954C1">
        <w:rPr>
          <w:rFonts w:ascii="Arial" w:hAnsi="Arial" w:cs="Arial"/>
          <w:spacing w:val="-11"/>
          <w:sz w:val="20"/>
          <w:szCs w:val="20"/>
        </w:rPr>
        <w:t xml:space="preserve"> </w:t>
      </w:r>
      <w:r w:rsidR="004C1992" w:rsidRPr="00C954C1">
        <w:rPr>
          <w:rFonts w:ascii="Arial" w:hAnsi="Arial" w:cs="Arial"/>
          <w:sz w:val="20"/>
          <w:szCs w:val="20"/>
        </w:rPr>
        <w:t>R$</w:t>
      </w:r>
      <w:r w:rsidR="004C1992" w:rsidRPr="00C954C1">
        <w:rPr>
          <w:rFonts w:ascii="Arial" w:hAnsi="Arial" w:cs="Arial"/>
          <w:spacing w:val="-14"/>
          <w:sz w:val="20"/>
          <w:szCs w:val="20"/>
        </w:rPr>
        <w:t xml:space="preserve"> </w:t>
      </w:r>
      <w:r w:rsidR="004C1992" w:rsidRPr="00C954C1">
        <w:rPr>
          <w:rFonts w:ascii="Arial" w:hAnsi="Arial" w:cs="Arial"/>
          <w:sz w:val="20"/>
          <w:szCs w:val="20"/>
        </w:rPr>
        <w:t>80.000,00</w:t>
      </w:r>
      <w:r w:rsidR="004C1992" w:rsidRPr="00C954C1">
        <w:rPr>
          <w:rFonts w:ascii="Arial" w:hAnsi="Arial" w:cs="Arial"/>
          <w:spacing w:val="-13"/>
          <w:sz w:val="20"/>
          <w:szCs w:val="20"/>
        </w:rPr>
        <w:t xml:space="preserve"> </w:t>
      </w:r>
      <w:r w:rsidR="004C1992" w:rsidRPr="00C954C1">
        <w:rPr>
          <w:rFonts w:ascii="Arial" w:hAnsi="Arial" w:cs="Arial"/>
          <w:sz w:val="20"/>
          <w:szCs w:val="20"/>
        </w:rPr>
        <w:t>por</w:t>
      </w:r>
      <w:r w:rsidR="004C1992" w:rsidRPr="00C954C1">
        <w:rPr>
          <w:rFonts w:ascii="Arial" w:hAnsi="Arial" w:cs="Arial"/>
          <w:spacing w:val="-10"/>
          <w:sz w:val="20"/>
          <w:szCs w:val="20"/>
        </w:rPr>
        <w:t xml:space="preserve"> </w:t>
      </w:r>
      <w:r w:rsidR="004C1992" w:rsidRPr="00C954C1">
        <w:rPr>
          <w:rFonts w:ascii="Arial" w:hAnsi="Arial" w:cs="Arial"/>
          <w:sz w:val="20"/>
          <w:szCs w:val="20"/>
        </w:rPr>
        <w:t>item</w:t>
      </w:r>
      <w:r w:rsidR="004C1992" w:rsidRPr="00C954C1">
        <w:rPr>
          <w:rFonts w:ascii="Arial" w:hAnsi="Arial" w:cs="Arial"/>
          <w:spacing w:val="-15"/>
          <w:sz w:val="20"/>
          <w:szCs w:val="20"/>
        </w:rPr>
        <w:t xml:space="preserve"> </w:t>
      </w:r>
      <w:r w:rsidR="004C1992" w:rsidRPr="00C954C1">
        <w:rPr>
          <w:rFonts w:ascii="Arial" w:hAnsi="Arial" w:cs="Arial"/>
          <w:sz w:val="20"/>
          <w:szCs w:val="20"/>
        </w:rPr>
        <w:t>(participação</w:t>
      </w:r>
      <w:r w:rsidR="004C1992" w:rsidRPr="00C954C1">
        <w:rPr>
          <w:rFonts w:ascii="Arial" w:hAnsi="Arial" w:cs="Arial"/>
          <w:spacing w:val="-11"/>
          <w:sz w:val="20"/>
          <w:szCs w:val="20"/>
        </w:rPr>
        <w:t xml:space="preserve"> </w:t>
      </w:r>
      <w:r w:rsidR="004C1992" w:rsidRPr="00C954C1">
        <w:rPr>
          <w:rFonts w:ascii="Arial" w:hAnsi="Arial" w:cs="Arial"/>
          <w:sz w:val="20"/>
          <w:szCs w:val="20"/>
        </w:rPr>
        <w:t>exclusiva</w:t>
      </w:r>
      <w:r w:rsidR="004C1992" w:rsidRPr="00C954C1">
        <w:rPr>
          <w:rFonts w:ascii="Arial" w:hAnsi="Arial" w:cs="Arial"/>
          <w:spacing w:val="-11"/>
          <w:sz w:val="20"/>
          <w:szCs w:val="20"/>
        </w:rPr>
        <w:t xml:space="preserve"> </w:t>
      </w:r>
      <w:r w:rsidR="004C1992" w:rsidRPr="00C954C1">
        <w:rPr>
          <w:rFonts w:ascii="Arial" w:hAnsi="Arial" w:cs="Arial"/>
          <w:sz w:val="20"/>
          <w:szCs w:val="20"/>
        </w:rPr>
        <w:t>para</w:t>
      </w:r>
      <w:r>
        <w:rPr>
          <w:rFonts w:ascii="Arial" w:hAnsi="Arial" w:cs="Arial"/>
          <w:sz w:val="20"/>
          <w:szCs w:val="20"/>
        </w:rPr>
        <w:t xml:space="preserve"> </w:t>
      </w:r>
      <w:r w:rsidR="004C1992" w:rsidRPr="00C954C1">
        <w:rPr>
          <w:rFonts w:ascii="Arial" w:hAnsi="Arial" w:cs="Arial"/>
          <w:sz w:val="20"/>
          <w:szCs w:val="20"/>
        </w:rPr>
        <w:t>ME/EPP – Art. 48, I da Lei Complementar nº 123/2006).</w:t>
      </w:r>
    </w:p>
    <w:p w14:paraId="71DE5488" w14:textId="7BB9780E" w:rsidR="00DB1EB7" w:rsidRPr="00C954C1" w:rsidRDefault="00DB1EB7" w:rsidP="00C954C1">
      <w:pPr>
        <w:spacing w:before="100" w:beforeAutospacing="1" w:after="100" w:afterAutospacing="1"/>
        <w:ind w:hanging="284"/>
        <w:jc w:val="both"/>
        <w:rPr>
          <w:rFonts w:ascii="Arial" w:hAnsi="Arial" w:cs="Arial"/>
          <w:b/>
          <w:bCs/>
          <w:sz w:val="20"/>
          <w:szCs w:val="20"/>
        </w:rPr>
      </w:pPr>
      <w:r w:rsidRPr="00C954C1">
        <w:rPr>
          <w:rFonts w:ascii="Arial" w:hAnsi="Arial" w:cs="Arial"/>
          <w:b/>
          <w:bCs/>
          <w:sz w:val="20"/>
          <w:szCs w:val="20"/>
        </w:rPr>
        <w:t xml:space="preserve">4.3 Será admitida a participação de Consórcios? </w:t>
      </w:r>
    </w:p>
    <w:p w14:paraId="795DE468" w14:textId="404A0030" w:rsidR="00DB1EB7" w:rsidRPr="00C954C1" w:rsidRDefault="00DB1EB7"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(X) Não </w:t>
      </w:r>
    </w:p>
    <w:p w14:paraId="2210657D" w14:textId="77777777" w:rsidR="00DB1EB7" w:rsidRPr="00C954C1" w:rsidRDefault="00DB1EB7" w:rsidP="00C954C1">
      <w:pPr>
        <w:spacing w:before="100" w:beforeAutospacing="1" w:after="100" w:afterAutospacing="1"/>
        <w:jc w:val="both"/>
        <w:rPr>
          <w:rFonts w:ascii="Arial" w:hAnsi="Arial" w:cs="Arial"/>
          <w:sz w:val="20"/>
          <w:szCs w:val="20"/>
        </w:rPr>
      </w:pPr>
      <w:bookmarkStart w:id="0" w:name="_Hlk207085155"/>
      <w:r w:rsidRPr="00C954C1">
        <w:rPr>
          <w:rFonts w:ascii="Arial" w:hAnsi="Arial" w:cs="Arial"/>
          <w:sz w:val="20"/>
          <w:szCs w:val="20"/>
        </w:rPr>
        <w:t xml:space="preserve">Justificativa: </w:t>
      </w:r>
    </w:p>
    <w:bookmarkEnd w:id="0"/>
    <w:p w14:paraId="6A12420D" w14:textId="16814BD5" w:rsidR="00DB1EB7" w:rsidRPr="00C954C1" w:rsidRDefault="00DB1EB7"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Seguindo o norte firmado pelo TCU no Acórdão 929/2017-Plenário, no trato da transparência administrativa e da motivação dos atos administrativos, destaca-se que o objeto a ser contratado, em razão de seu pouco vulto e baixa complexidade, possui ampla oferta no mercado, o que se traduz em grande concorrência em seu ramo de atividade, tornando desnecessária a participação de consórcio de empresas neste certame. </w:t>
      </w:r>
    </w:p>
    <w:p w14:paraId="238E0BC5" w14:textId="43F9EFD0" w:rsidR="00F77F9C" w:rsidRPr="00C954C1" w:rsidRDefault="00161253" w:rsidP="00C954C1">
      <w:pPr>
        <w:pStyle w:val="Ttulo1"/>
        <w:widowControl w:val="0"/>
        <w:numPr>
          <w:ilvl w:val="2"/>
          <w:numId w:val="22"/>
        </w:numPr>
        <w:autoSpaceDE w:val="0"/>
        <w:autoSpaceDN w:val="0"/>
        <w:spacing w:before="95"/>
        <w:ind w:left="0" w:firstLine="0"/>
        <w:jc w:val="both"/>
        <w:rPr>
          <w:sz w:val="20"/>
          <w:szCs w:val="20"/>
        </w:rPr>
      </w:pPr>
      <w:r w:rsidRPr="00C954C1">
        <w:rPr>
          <w:sz w:val="20"/>
          <w:szCs w:val="20"/>
        </w:rPr>
        <w:t>Será</w:t>
      </w:r>
      <w:r w:rsidRPr="00C954C1">
        <w:rPr>
          <w:spacing w:val="-5"/>
          <w:sz w:val="20"/>
          <w:szCs w:val="20"/>
        </w:rPr>
        <w:t xml:space="preserve"> </w:t>
      </w:r>
      <w:r w:rsidRPr="00C954C1">
        <w:rPr>
          <w:sz w:val="20"/>
          <w:szCs w:val="20"/>
        </w:rPr>
        <w:t>admitida</w:t>
      </w:r>
      <w:r w:rsidRPr="00C954C1">
        <w:rPr>
          <w:spacing w:val="-4"/>
          <w:sz w:val="20"/>
          <w:szCs w:val="20"/>
        </w:rPr>
        <w:t xml:space="preserve"> </w:t>
      </w:r>
      <w:r w:rsidRPr="00C954C1">
        <w:rPr>
          <w:sz w:val="20"/>
          <w:szCs w:val="20"/>
        </w:rPr>
        <w:t>a</w:t>
      </w:r>
      <w:r w:rsidRPr="00C954C1">
        <w:rPr>
          <w:spacing w:val="-5"/>
          <w:sz w:val="20"/>
          <w:szCs w:val="20"/>
        </w:rPr>
        <w:t xml:space="preserve"> </w:t>
      </w:r>
      <w:r w:rsidRPr="00C954C1">
        <w:rPr>
          <w:sz w:val="20"/>
          <w:szCs w:val="20"/>
        </w:rPr>
        <w:t>participação</w:t>
      </w:r>
      <w:r w:rsidRPr="00C954C1">
        <w:rPr>
          <w:spacing w:val="-4"/>
          <w:sz w:val="20"/>
          <w:szCs w:val="20"/>
        </w:rPr>
        <w:t xml:space="preserve"> </w:t>
      </w:r>
      <w:r w:rsidRPr="00C954C1">
        <w:rPr>
          <w:sz w:val="20"/>
          <w:szCs w:val="20"/>
        </w:rPr>
        <w:t>de</w:t>
      </w:r>
      <w:r w:rsidRPr="00C954C1">
        <w:rPr>
          <w:spacing w:val="-4"/>
          <w:sz w:val="20"/>
          <w:szCs w:val="20"/>
        </w:rPr>
        <w:t xml:space="preserve"> </w:t>
      </w:r>
      <w:r w:rsidRPr="00C954C1">
        <w:rPr>
          <w:spacing w:val="-2"/>
          <w:sz w:val="20"/>
          <w:szCs w:val="20"/>
        </w:rPr>
        <w:t>cooperativas?</w:t>
      </w:r>
    </w:p>
    <w:p w14:paraId="3E3DBC1F" w14:textId="6948A926" w:rsidR="00161253" w:rsidRPr="00C954C1" w:rsidRDefault="00161253" w:rsidP="00C954C1">
      <w:pPr>
        <w:pStyle w:val="Ttulo1"/>
        <w:widowControl w:val="0"/>
        <w:tabs>
          <w:tab w:val="left" w:pos="1276"/>
        </w:tabs>
        <w:autoSpaceDE w:val="0"/>
        <w:autoSpaceDN w:val="0"/>
        <w:spacing w:before="95"/>
        <w:ind w:left="0" w:firstLine="0"/>
        <w:jc w:val="both"/>
        <w:rPr>
          <w:sz w:val="20"/>
          <w:szCs w:val="20"/>
        </w:rPr>
      </w:pPr>
      <w:r w:rsidRPr="00C954C1">
        <w:rPr>
          <w:b w:val="0"/>
          <w:bCs w:val="0"/>
          <w:sz w:val="20"/>
          <w:szCs w:val="20"/>
        </w:rPr>
        <w:t>Será admitida a participação de cooperativa de trabalho na licitação, quando esta caracterizada, evidenciar as seguintes condições</w:t>
      </w:r>
      <w:r w:rsidRPr="00C954C1">
        <w:rPr>
          <w:sz w:val="20"/>
          <w:szCs w:val="20"/>
        </w:rPr>
        <w:t>:</w:t>
      </w:r>
    </w:p>
    <w:p w14:paraId="6166C268" w14:textId="77777777" w:rsidR="00161253" w:rsidRPr="00C954C1" w:rsidRDefault="00161253" w:rsidP="00471156">
      <w:pPr>
        <w:widowControl w:val="0"/>
        <w:numPr>
          <w:ilvl w:val="0"/>
          <w:numId w:val="27"/>
        </w:numPr>
        <w:tabs>
          <w:tab w:val="left" w:pos="1276"/>
        </w:tabs>
        <w:autoSpaceDE w:val="0"/>
        <w:autoSpaceDN w:val="0"/>
        <w:jc w:val="both"/>
        <w:rPr>
          <w:rFonts w:ascii="Arial" w:hAnsi="Arial" w:cs="Arial"/>
          <w:sz w:val="20"/>
          <w:szCs w:val="20"/>
        </w:rPr>
      </w:pPr>
      <w:r w:rsidRPr="00C954C1">
        <w:rPr>
          <w:rFonts w:ascii="Arial" w:hAnsi="Arial" w:cs="Arial"/>
          <w:sz w:val="20"/>
          <w:szCs w:val="20"/>
        </w:rPr>
        <w:t>a constituição e o funcionamento da cooperativa observarem as regras estabelecidas</w:t>
      </w:r>
      <w:r w:rsidRPr="00C954C1">
        <w:rPr>
          <w:rFonts w:ascii="Arial" w:hAnsi="Arial" w:cs="Arial"/>
          <w:spacing w:val="-7"/>
          <w:sz w:val="20"/>
          <w:szCs w:val="20"/>
        </w:rPr>
        <w:t xml:space="preserve"> </w:t>
      </w:r>
      <w:r w:rsidRPr="00C954C1">
        <w:rPr>
          <w:rFonts w:ascii="Arial" w:hAnsi="Arial" w:cs="Arial"/>
          <w:sz w:val="20"/>
          <w:szCs w:val="20"/>
        </w:rPr>
        <w:t>na</w:t>
      </w:r>
      <w:r w:rsidRPr="00C954C1">
        <w:rPr>
          <w:rFonts w:ascii="Arial" w:hAnsi="Arial" w:cs="Arial"/>
          <w:spacing w:val="-7"/>
          <w:sz w:val="20"/>
          <w:szCs w:val="20"/>
        </w:rPr>
        <w:t xml:space="preserve"> </w:t>
      </w:r>
      <w:r w:rsidRPr="00C954C1">
        <w:rPr>
          <w:rFonts w:ascii="Arial" w:hAnsi="Arial" w:cs="Arial"/>
          <w:sz w:val="20"/>
          <w:szCs w:val="20"/>
        </w:rPr>
        <w:t>legislação</w:t>
      </w:r>
      <w:r w:rsidRPr="00C954C1">
        <w:rPr>
          <w:rFonts w:ascii="Arial" w:hAnsi="Arial" w:cs="Arial"/>
          <w:spacing w:val="-7"/>
          <w:sz w:val="20"/>
          <w:szCs w:val="20"/>
        </w:rPr>
        <w:t xml:space="preserve"> </w:t>
      </w:r>
      <w:r w:rsidRPr="00C954C1">
        <w:rPr>
          <w:rFonts w:ascii="Arial" w:hAnsi="Arial" w:cs="Arial"/>
          <w:sz w:val="20"/>
          <w:szCs w:val="20"/>
        </w:rPr>
        <w:t>aplicável,</w:t>
      </w:r>
      <w:r w:rsidRPr="00C954C1">
        <w:rPr>
          <w:rFonts w:ascii="Arial" w:hAnsi="Arial" w:cs="Arial"/>
          <w:spacing w:val="-6"/>
          <w:sz w:val="20"/>
          <w:szCs w:val="20"/>
        </w:rPr>
        <w:t xml:space="preserve"> </w:t>
      </w:r>
      <w:r w:rsidRPr="00C954C1">
        <w:rPr>
          <w:rFonts w:ascii="Arial" w:hAnsi="Arial" w:cs="Arial"/>
          <w:sz w:val="20"/>
          <w:szCs w:val="20"/>
        </w:rPr>
        <w:t>em</w:t>
      </w:r>
      <w:r w:rsidRPr="00C954C1">
        <w:rPr>
          <w:rFonts w:ascii="Arial" w:hAnsi="Arial" w:cs="Arial"/>
          <w:spacing w:val="-9"/>
          <w:sz w:val="20"/>
          <w:szCs w:val="20"/>
        </w:rPr>
        <w:t xml:space="preserve"> </w:t>
      </w:r>
      <w:r w:rsidRPr="00C954C1">
        <w:rPr>
          <w:rFonts w:ascii="Arial" w:hAnsi="Arial" w:cs="Arial"/>
          <w:sz w:val="20"/>
          <w:szCs w:val="20"/>
        </w:rPr>
        <w:t>especial</w:t>
      </w:r>
      <w:r w:rsidRPr="00C954C1">
        <w:rPr>
          <w:rFonts w:ascii="Arial" w:hAnsi="Arial" w:cs="Arial"/>
          <w:spacing w:val="-8"/>
          <w:sz w:val="20"/>
          <w:szCs w:val="20"/>
        </w:rPr>
        <w:t xml:space="preserve"> </w:t>
      </w:r>
      <w:r w:rsidRPr="00C954C1">
        <w:rPr>
          <w:rFonts w:ascii="Arial" w:hAnsi="Arial" w:cs="Arial"/>
          <w:sz w:val="20"/>
          <w:szCs w:val="20"/>
        </w:rPr>
        <w:t>a</w:t>
      </w:r>
      <w:r w:rsidRPr="00C954C1">
        <w:rPr>
          <w:rFonts w:ascii="Arial" w:hAnsi="Arial" w:cs="Arial"/>
          <w:spacing w:val="-7"/>
          <w:sz w:val="20"/>
          <w:szCs w:val="20"/>
        </w:rPr>
        <w:t xml:space="preserve"> </w:t>
      </w:r>
      <w:r w:rsidRPr="00C954C1">
        <w:rPr>
          <w:rFonts w:ascii="Arial" w:hAnsi="Arial" w:cs="Arial"/>
          <w:sz w:val="20"/>
          <w:szCs w:val="20"/>
        </w:rPr>
        <w:t>Lei</w:t>
      </w:r>
      <w:r w:rsidRPr="00C954C1">
        <w:rPr>
          <w:rFonts w:ascii="Arial" w:hAnsi="Arial" w:cs="Arial"/>
          <w:spacing w:val="-8"/>
          <w:sz w:val="20"/>
          <w:szCs w:val="20"/>
        </w:rPr>
        <w:t xml:space="preserve"> </w:t>
      </w:r>
      <w:r w:rsidRPr="00C954C1">
        <w:rPr>
          <w:rFonts w:ascii="Arial" w:hAnsi="Arial" w:cs="Arial"/>
          <w:sz w:val="20"/>
          <w:szCs w:val="20"/>
        </w:rPr>
        <w:t>nº</w:t>
      </w:r>
      <w:r w:rsidRPr="00C954C1">
        <w:rPr>
          <w:rFonts w:ascii="Arial" w:hAnsi="Arial" w:cs="Arial"/>
          <w:spacing w:val="-6"/>
          <w:sz w:val="20"/>
          <w:szCs w:val="20"/>
        </w:rPr>
        <w:t xml:space="preserve"> </w:t>
      </w:r>
      <w:r w:rsidRPr="00C954C1">
        <w:rPr>
          <w:rFonts w:ascii="Arial" w:hAnsi="Arial" w:cs="Arial"/>
          <w:sz w:val="20"/>
          <w:szCs w:val="20"/>
        </w:rPr>
        <w:t>5.764,</w:t>
      </w:r>
      <w:r w:rsidRPr="00C954C1">
        <w:rPr>
          <w:rFonts w:ascii="Arial" w:hAnsi="Arial" w:cs="Arial"/>
          <w:spacing w:val="-8"/>
          <w:sz w:val="20"/>
          <w:szCs w:val="20"/>
        </w:rPr>
        <w:t xml:space="preserve"> </w:t>
      </w:r>
      <w:r w:rsidRPr="00C954C1">
        <w:rPr>
          <w:rFonts w:ascii="Arial" w:hAnsi="Arial" w:cs="Arial"/>
          <w:sz w:val="20"/>
          <w:szCs w:val="20"/>
        </w:rPr>
        <w:t>de</w:t>
      </w:r>
      <w:r w:rsidRPr="00C954C1">
        <w:rPr>
          <w:rFonts w:ascii="Arial" w:hAnsi="Arial" w:cs="Arial"/>
          <w:spacing w:val="-7"/>
          <w:sz w:val="20"/>
          <w:szCs w:val="20"/>
        </w:rPr>
        <w:t xml:space="preserve"> </w:t>
      </w:r>
      <w:r w:rsidRPr="00C954C1">
        <w:rPr>
          <w:rFonts w:ascii="Arial" w:hAnsi="Arial" w:cs="Arial"/>
          <w:sz w:val="20"/>
          <w:szCs w:val="20"/>
        </w:rPr>
        <w:t>16</w:t>
      </w:r>
      <w:r w:rsidRPr="00C954C1">
        <w:rPr>
          <w:rFonts w:ascii="Arial" w:hAnsi="Arial" w:cs="Arial"/>
          <w:spacing w:val="-10"/>
          <w:sz w:val="20"/>
          <w:szCs w:val="20"/>
        </w:rPr>
        <w:t xml:space="preserve"> </w:t>
      </w: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dezembro de 1971, a Lei nº 12.690, de 19 de julho de 2012, e a Lei Complementar nº 130, de 17 de abril de 2009;</w:t>
      </w:r>
    </w:p>
    <w:p w14:paraId="3E3D051F" w14:textId="77777777" w:rsidR="00161253" w:rsidRPr="00C954C1" w:rsidRDefault="00161253" w:rsidP="00471156">
      <w:pPr>
        <w:widowControl w:val="0"/>
        <w:numPr>
          <w:ilvl w:val="0"/>
          <w:numId w:val="27"/>
        </w:numPr>
        <w:tabs>
          <w:tab w:val="left" w:pos="1276"/>
        </w:tabs>
        <w:autoSpaceDE w:val="0"/>
        <w:autoSpaceDN w:val="0"/>
        <w:spacing w:line="237" w:lineRule="auto"/>
        <w:jc w:val="both"/>
        <w:rPr>
          <w:rFonts w:ascii="Arial" w:hAnsi="Arial" w:cs="Arial"/>
          <w:sz w:val="20"/>
          <w:szCs w:val="20"/>
        </w:rPr>
      </w:pPr>
      <w:r w:rsidRPr="00C954C1">
        <w:rPr>
          <w:rFonts w:ascii="Arial" w:hAnsi="Arial" w:cs="Arial"/>
          <w:sz w:val="20"/>
          <w:szCs w:val="20"/>
        </w:rPr>
        <w:t>a cooperativa apresentar demonstrativo de atuação em regime cooperado, com repartição de receitas e despesas entre os cooperados;</w:t>
      </w:r>
    </w:p>
    <w:p w14:paraId="45FA3AF9" w14:textId="77777777" w:rsidR="00161253" w:rsidRPr="00C954C1" w:rsidRDefault="00161253" w:rsidP="00471156">
      <w:pPr>
        <w:widowControl w:val="0"/>
        <w:numPr>
          <w:ilvl w:val="0"/>
          <w:numId w:val="27"/>
        </w:numPr>
        <w:tabs>
          <w:tab w:val="left" w:pos="1276"/>
        </w:tabs>
        <w:autoSpaceDE w:val="0"/>
        <w:autoSpaceDN w:val="0"/>
        <w:spacing w:before="4" w:line="237" w:lineRule="auto"/>
        <w:jc w:val="both"/>
        <w:rPr>
          <w:rFonts w:ascii="Arial" w:hAnsi="Arial" w:cs="Arial"/>
          <w:sz w:val="20"/>
          <w:szCs w:val="20"/>
        </w:rPr>
      </w:pPr>
      <w:r w:rsidRPr="00C954C1">
        <w:rPr>
          <w:rFonts w:ascii="Arial" w:hAnsi="Arial" w:cs="Arial"/>
          <w:sz w:val="20"/>
          <w:szCs w:val="20"/>
        </w:rPr>
        <w:t>qualquer cooperado, com igual qualificação, for capaz de executar o objeto contratado, vedado à Administração indicar nominalmente pessoas;</w:t>
      </w:r>
    </w:p>
    <w:p w14:paraId="2BB52B97" w14:textId="77777777" w:rsidR="00161253" w:rsidRPr="00C954C1" w:rsidRDefault="00161253" w:rsidP="00471156">
      <w:pPr>
        <w:widowControl w:val="0"/>
        <w:numPr>
          <w:ilvl w:val="0"/>
          <w:numId w:val="27"/>
        </w:numPr>
        <w:tabs>
          <w:tab w:val="left" w:pos="568"/>
          <w:tab w:val="left" w:pos="1276"/>
        </w:tabs>
        <w:autoSpaceDE w:val="0"/>
        <w:autoSpaceDN w:val="0"/>
        <w:spacing w:before="1"/>
        <w:jc w:val="both"/>
        <w:rPr>
          <w:rFonts w:ascii="Arial" w:hAnsi="Arial" w:cs="Arial"/>
          <w:sz w:val="20"/>
          <w:szCs w:val="20"/>
        </w:rPr>
      </w:pPr>
      <w:r w:rsidRPr="00C954C1">
        <w:rPr>
          <w:rFonts w:ascii="Arial" w:hAnsi="Arial" w:cs="Arial"/>
          <w:sz w:val="20"/>
          <w:szCs w:val="20"/>
        </w:rPr>
        <w:t xml:space="preserve">o objeto da licitação referir-se, em se tratando de cooperativas enquadradas na Lei nº 12.690, de 19 de julho de 2012, a serviços especializados constantes do objeto social da cooperativa, a serem executados de forma complementar à sua </w:t>
      </w:r>
      <w:r w:rsidRPr="00C954C1">
        <w:rPr>
          <w:rFonts w:ascii="Arial" w:hAnsi="Arial" w:cs="Arial"/>
          <w:spacing w:val="-2"/>
          <w:sz w:val="20"/>
          <w:szCs w:val="20"/>
        </w:rPr>
        <w:t>atuação.</w:t>
      </w:r>
    </w:p>
    <w:p w14:paraId="5EEDEC5B" w14:textId="77777777" w:rsidR="000B53FB" w:rsidRPr="00C954C1" w:rsidRDefault="000B53FB" w:rsidP="00C954C1">
      <w:pPr>
        <w:widowControl w:val="0"/>
        <w:tabs>
          <w:tab w:val="left" w:pos="1180"/>
        </w:tabs>
        <w:autoSpaceDE w:val="0"/>
        <w:autoSpaceDN w:val="0"/>
        <w:jc w:val="both"/>
        <w:rPr>
          <w:rFonts w:ascii="Arial" w:hAnsi="Arial" w:cs="Arial"/>
          <w:b/>
          <w:bCs/>
          <w:sz w:val="20"/>
          <w:szCs w:val="20"/>
        </w:rPr>
      </w:pPr>
    </w:p>
    <w:p w14:paraId="5E02C2ED" w14:textId="34CA8FFF" w:rsidR="00161253" w:rsidRPr="00C954C1" w:rsidRDefault="00161253" w:rsidP="00C954C1">
      <w:pPr>
        <w:widowControl w:val="0"/>
        <w:numPr>
          <w:ilvl w:val="2"/>
          <w:numId w:val="22"/>
        </w:numPr>
        <w:autoSpaceDE w:val="0"/>
        <w:autoSpaceDN w:val="0"/>
        <w:ind w:left="0" w:firstLine="0"/>
        <w:jc w:val="both"/>
        <w:rPr>
          <w:rFonts w:ascii="Arial" w:hAnsi="Arial" w:cs="Arial"/>
          <w:b/>
          <w:bCs/>
          <w:sz w:val="20"/>
          <w:szCs w:val="20"/>
        </w:rPr>
      </w:pPr>
      <w:r w:rsidRPr="00C954C1">
        <w:rPr>
          <w:rFonts w:ascii="Arial" w:hAnsi="Arial" w:cs="Arial"/>
          <w:b/>
          <w:bCs/>
          <w:sz w:val="20"/>
          <w:szCs w:val="20"/>
        </w:rPr>
        <w:t>Não</w:t>
      </w:r>
      <w:r w:rsidRPr="00C954C1">
        <w:rPr>
          <w:rFonts w:ascii="Arial" w:hAnsi="Arial" w:cs="Arial"/>
          <w:b/>
          <w:bCs/>
          <w:spacing w:val="-9"/>
          <w:sz w:val="20"/>
          <w:szCs w:val="20"/>
        </w:rPr>
        <w:t xml:space="preserve"> </w:t>
      </w:r>
      <w:r w:rsidRPr="00C954C1">
        <w:rPr>
          <w:rFonts w:ascii="Arial" w:hAnsi="Arial" w:cs="Arial"/>
          <w:b/>
          <w:bCs/>
          <w:sz w:val="20"/>
          <w:szCs w:val="20"/>
        </w:rPr>
        <w:t>será</w:t>
      </w:r>
      <w:r w:rsidRPr="00C954C1">
        <w:rPr>
          <w:rFonts w:ascii="Arial" w:hAnsi="Arial" w:cs="Arial"/>
          <w:b/>
          <w:bCs/>
          <w:spacing w:val="-7"/>
          <w:sz w:val="20"/>
          <w:szCs w:val="20"/>
        </w:rPr>
        <w:t xml:space="preserve"> </w:t>
      </w:r>
      <w:r w:rsidRPr="00C954C1">
        <w:rPr>
          <w:rFonts w:ascii="Arial" w:hAnsi="Arial" w:cs="Arial"/>
          <w:b/>
          <w:bCs/>
          <w:sz w:val="20"/>
          <w:szCs w:val="20"/>
        </w:rPr>
        <w:t>admitida</w:t>
      </w:r>
      <w:r w:rsidRPr="00C954C1">
        <w:rPr>
          <w:rFonts w:ascii="Arial" w:hAnsi="Arial" w:cs="Arial"/>
          <w:b/>
          <w:bCs/>
          <w:spacing w:val="-5"/>
          <w:sz w:val="20"/>
          <w:szCs w:val="20"/>
        </w:rPr>
        <w:t xml:space="preserve"> </w:t>
      </w:r>
      <w:r w:rsidRPr="00C954C1">
        <w:rPr>
          <w:rFonts w:ascii="Arial" w:hAnsi="Arial" w:cs="Arial"/>
          <w:b/>
          <w:bCs/>
          <w:sz w:val="20"/>
          <w:szCs w:val="20"/>
        </w:rPr>
        <w:t>participação</w:t>
      </w:r>
      <w:r w:rsidRPr="00C954C1">
        <w:rPr>
          <w:rFonts w:ascii="Arial" w:hAnsi="Arial" w:cs="Arial"/>
          <w:b/>
          <w:bCs/>
          <w:spacing w:val="-5"/>
          <w:sz w:val="20"/>
          <w:szCs w:val="20"/>
        </w:rPr>
        <w:t xml:space="preserve"> </w:t>
      </w:r>
      <w:r w:rsidRPr="00C954C1">
        <w:rPr>
          <w:rFonts w:ascii="Arial" w:hAnsi="Arial" w:cs="Arial"/>
          <w:b/>
          <w:bCs/>
          <w:sz w:val="20"/>
          <w:szCs w:val="20"/>
        </w:rPr>
        <w:t>de</w:t>
      </w:r>
      <w:r w:rsidRPr="00C954C1">
        <w:rPr>
          <w:rFonts w:ascii="Arial" w:hAnsi="Arial" w:cs="Arial"/>
          <w:b/>
          <w:bCs/>
          <w:spacing w:val="-5"/>
          <w:sz w:val="20"/>
          <w:szCs w:val="20"/>
        </w:rPr>
        <w:t xml:space="preserve"> </w:t>
      </w:r>
      <w:r w:rsidRPr="00C954C1">
        <w:rPr>
          <w:rFonts w:ascii="Arial" w:hAnsi="Arial" w:cs="Arial"/>
          <w:b/>
          <w:bCs/>
          <w:sz w:val="20"/>
          <w:szCs w:val="20"/>
        </w:rPr>
        <w:t>cooperativas</w:t>
      </w:r>
      <w:r w:rsidRPr="00C954C1">
        <w:rPr>
          <w:rFonts w:ascii="Arial" w:hAnsi="Arial" w:cs="Arial"/>
          <w:b/>
          <w:bCs/>
          <w:spacing w:val="-5"/>
          <w:sz w:val="20"/>
          <w:szCs w:val="20"/>
        </w:rPr>
        <w:t xml:space="preserve"> </w:t>
      </w:r>
      <w:r w:rsidRPr="00C954C1">
        <w:rPr>
          <w:rFonts w:ascii="Arial" w:hAnsi="Arial" w:cs="Arial"/>
          <w:b/>
          <w:bCs/>
          <w:sz w:val="20"/>
          <w:szCs w:val="20"/>
        </w:rPr>
        <w:t>de</w:t>
      </w:r>
      <w:r w:rsidRPr="00C954C1">
        <w:rPr>
          <w:rFonts w:ascii="Arial" w:hAnsi="Arial" w:cs="Arial"/>
          <w:b/>
          <w:bCs/>
          <w:spacing w:val="-6"/>
          <w:sz w:val="20"/>
          <w:szCs w:val="20"/>
        </w:rPr>
        <w:t xml:space="preserve"> </w:t>
      </w:r>
      <w:r w:rsidRPr="00C954C1">
        <w:rPr>
          <w:rFonts w:ascii="Arial" w:hAnsi="Arial" w:cs="Arial"/>
          <w:b/>
          <w:bCs/>
          <w:spacing w:val="-2"/>
          <w:sz w:val="20"/>
          <w:szCs w:val="20"/>
        </w:rPr>
        <w:t>trabalho:</w:t>
      </w:r>
    </w:p>
    <w:p w14:paraId="4A002C63" w14:textId="03B3B3E6" w:rsidR="00C954C1" w:rsidRDefault="00064B7B" w:rsidP="00C954C1">
      <w:pPr>
        <w:widowControl w:val="0"/>
        <w:tabs>
          <w:tab w:val="left" w:pos="1276"/>
        </w:tabs>
        <w:autoSpaceDE w:val="0"/>
        <w:autoSpaceDN w:val="0"/>
        <w:spacing w:before="100" w:beforeAutospacing="1" w:after="100" w:afterAutospacing="1" w:line="237" w:lineRule="auto"/>
        <w:jc w:val="both"/>
        <w:rPr>
          <w:rFonts w:ascii="Arial" w:hAnsi="Arial" w:cs="Arial"/>
          <w:sz w:val="20"/>
          <w:szCs w:val="20"/>
        </w:rPr>
      </w:pPr>
      <w:r w:rsidRPr="00C954C1">
        <w:rPr>
          <w:rFonts w:ascii="Arial" w:hAnsi="Arial" w:cs="Arial"/>
          <w:sz w:val="20"/>
          <w:szCs w:val="20"/>
        </w:rPr>
        <w:t>F</w:t>
      </w:r>
      <w:r w:rsidR="00161253" w:rsidRPr="00C954C1">
        <w:rPr>
          <w:rFonts w:ascii="Arial" w:hAnsi="Arial" w:cs="Arial"/>
          <w:sz w:val="20"/>
          <w:szCs w:val="20"/>
        </w:rPr>
        <w:t>ornecedoras</w:t>
      </w:r>
      <w:r w:rsidR="00161253" w:rsidRPr="00C954C1">
        <w:rPr>
          <w:rFonts w:ascii="Arial" w:hAnsi="Arial" w:cs="Arial"/>
          <w:spacing w:val="-6"/>
          <w:sz w:val="20"/>
          <w:szCs w:val="20"/>
        </w:rPr>
        <w:t xml:space="preserve"> </w:t>
      </w:r>
      <w:r w:rsidR="00161253" w:rsidRPr="00C954C1">
        <w:rPr>
          <w:rFonts w:ascii="Arial" w:hAnsi="Arial" w:cs="Arial"/>
          <w:sz w:val="20"/>
          <w:szCs w:val="20"/>
        </w:rPr>
        <w:t>de</w:t>
      </w:r>
      <w:r w:rsidR="00161253" w:rsidRPr="00C954C1">
        <w:rPr>
          <w:rFonts w:ascii="Arial" w:hAnsi="Arial" w:cs="Arial"/>
          <w:spacing w:val="-9"/>
          <w:sz w:val="20"/>
          <w:szCs w:val="20"/>
        </w:rPr>
        <w:t xml:space="preserve"> </w:t>
      </w:r>
      <w:r w:rsidR="00161253" w:rsidRPr="00C954C1">
        <w:rPr>
          <w:rFonts w:ascii="Arial" w:hAnsi="Arial" w:cs="Arial"/>
          <w:sz w:val="20"/>
          <w:szCs w:val="20"/>
        </w:rPr>
        <w:t>mão</w:t>
      </w:r>
      <w:r w:rsidR="00161253" w:rsidRPr="00C954C1">
        <w:rPr>
          <w:rFonts w:ascii="Arial" w:hAnsi="Arial" w:cs="Arial"/>
          <w:spacing w:val="-9"/>
          <w:sz w:val="20"/>
          <w:szCs w:val="20"/>
        </w:rPr>
        <w:t xml:space="preserve"> </w:t>
      </w:r>
      <w:r w:rsidR="00161253" w:rsidRPr="00C954C1">
        <w:rPr>
          <w:rFonts w:ascii="Arial" w:hAnsi="Arial" w:cs="Arial"/>
          <w:sz w:val="20"/>
          <w:szCs w:val="20"/>
        </w:rPr>
        <w:t>de</w:t>
      </w:r>
      <w:r w:rsidR="00161253" w:rsidRPr="00C954C1">
        <w:rPr>
          <w:rFonts w:ascii="Arial" w:hAnsi="Arial" w:cs="Arial"/>
          <w:spacing w:val="-9"/>
          <w:sz w:val="20"/>
          <w:szCs w:val="20"/>
        </w:rPr>
        <w:t xml:space="preserve"> </w:t>
      </w:r>
      <w:r w:rsidR="00161253" w:rsidRPr="00C954C1">
        <w:rPr>
          <w:rFonts w:ascii="Arial" w:hAnsi="Arial" w:cs="Arial"/>
          <w:sz w:val="20"/>
          <w:szCs w:val="20"/>
        </w:rPr>
        <w:t>obra,</w:t>
      </w:r>
      <w:r w:rsidR="00161253" w:rsidRPr="00C954C1">
        <w:rPr>
          <w:rFonts w:ascii="Arial" w:hAnsi="Arial" w:cs="Arial"/>
          <w:spacing w:val="-5"/>
          <w:sz w:val="20"/>
          <w:szCs w:val="20"/>
        </w:rPr>
        <w:t xml:space="preserve"> </w:t>
      </w:r>
      <w:r w:rsidR="00161253" w:rsidRPr="00C954C1">
        <w:rPr>
          <w:rFonts w:ascii="Arial" w:hAnsi="Arial" w:cs="Arial"/>
          <w:sz w:val="20"/>
          <w:szCs w:val="20"/>
        </w:rPr>
        <w:t>ou</w:t>
      </w:r>
      <w:r w:rsidR="00161253" w:rsidRPr="00C954C1">
        <w:rPr>
          <w:rFonts w:ascii="Arial" w:hAnsi="Arial" w:cs="Arial"/>
          <w:spacing w:val="-9"/>
          <w:sz w:val="20"/>
          <w:szCs w:val="20"/>
        </w:rPr>
        <w:t xml:space="preserve"> </w:t>
      </w:r>
      <w:r w:rsidR="00161253" w:rsidRPr="00C954C1">
        <w:rPr>
          <w:rFonts w:ascii="Arial" w:hAnsi="Arial" w:cs="Arial"/>
          <w:sz w:val="20"/>
          <w:szCs w:val="20"/>
        </w:rPr>
        <w:t>que</w:t>
      </w:r>
      <w:r w:rsidR="00161253" w:rsidRPr="00C954C1">
        <w:rPr>
          <w:rFonts w:ascii="Arial" w:hAnsi="Arial" w:cs="Arial"/>
          <w:spacing w:val="-9"/>
          <w:sz w:val="20"/>
          <w:szCs w:val="20"/>
        </w:rPr>
        <w:t xml:space="preserve"> </w:t>
      </w:r>
      <w:r w:rsidR="00161253" w:rsidRPr="00C954C1">
        <w:rPr>
          <w:rFonts w:ascii="Arial" w:hAnsi="Arial" w:cs="Arial"/>
          <w:sz w:val="20"/>
          <w:szCs w:val="20"/>
        </w:rPr>
        <w:t>realizam</w:t>
      </w:r>
      <w:r w:rsidR="00161253" w:rsidRPr="00C954C1">
        <w:rPr>
          <w:rFonts w:ascii="Arial" w:hAnsi="Arial" w:cs="Arial"/>
          <w:spacing w:val="-5"/>
          <w:sz w:val="20"/>
          <w:szCs w:val="20"/>
        </w:rPr>
        <w:t xml:space="preserve"> </w:t>
      </w:r>
      <w:r w:rsidR="00161253" w:rsidRPr="00C954C1">
        <w:rPr>
          <w:rFonts w:ascii="Arial" w:hAnsi="Arial" w:cs="Arial"/>
          <w:sz w:val="20"/>
          <w:szCs w:val="20"/>
        </w:rPr>
        <w:t>intermediação</w:t>
      </w:r>
      <w:r w:rsidR="00161253" w:rsidRPr="00C954C1">
        <w:rPr>
          <w:rFonts w:ascii="Arial" w:hAnsi="Arial" w:cs="Arial"/>
          <w:spacing w:val="-6"/>
          <w:sz w:val="20"/>
          <w:szCs w:val="20"/>
        </w:rPr>
        <w:t xml:space="preserve"> </w:t>
      </w:r>
      <w:r w:rsidR="00161253" w:rsidRPr="00C954C1">
        <w:rPr>
          <w:rFonts w:ascii="Arial" w:hAnsi="Arial" w:cs="Arial"/>
          <w:sz w:val="20"/>
          <w:szCs w:val="20"/>
        </w:rPr>
        <w:t>de</w:t>
      </w:r>
      <w:r w:rsidR="00161253" w:rsidRPr="00C954C1">
        <w:rPr>
          <w:rFonts w:ascii="Arial" w:hAnsi="Arial" w:cs="Arial"/>
          <w:spacing w:val="-9"/>
          <w:sz w:val="20"/>
          <w:szCs w:val="20"/>
        </w:rPr>
        <w:t xml:space="preserve"> </w:t>
      </w:r>
      <w:r w:rsidR="00161253" w:rsidRPr="00C954C1">
        <w:rPr>
          <w:rFonts w:ascii="Arial" w:hAnsi="Arial" w:cs="Arial"/>
          <w:sz w:val="20"/>
          <w:szCs w:val="20"/>
        </w:rPr>
        <w:t>mão</w:t>
      </w:r>
      <w:r w:rsidR="00161253" w:rsidRPr="00C954C1">
        <w:rPr>
          <w:rFonts w:ascii="Arial" w:hAnsi="Arial" w:cs="Arial"/>
          <w:spacing w:val="-9"/>
          <w:sz w:val="20"/>
          <w:szCs w:val="20"/>
        </w:rPr>
        <w:t xml:space="preserve"> </w:t>
      </w:r>
      <w:r w:rsidR="00161253" w:rsidRPr="00C954C1">
        <w:rPr>
          <w:rFonts w:ascii="Arial" w:hAnsi="Arial" w:cs="Arial"/>
          <w:sz w:val="20"/>
          <w:szCs w:val="20"/>
        </w:rPr>
        <w:t>de</w:t>
      </w:r>
      <w:r w:rsidR="00161253" w:rsidRPr="00C954C1">
        <w:rPr>
          <w:rFonts w:ascii="Arial" w:hAnsi="Arial" w:cs="Arial"/>
          <w:spacing w:val="-6"/>
          <w:sz w:val="20"/>
          <w:szCs w:val="20"/>
        </w:rPr>
        <w:t xml:space="preserve"> </w:t>
      </w:r>
      <w:r w:rsidR="00161253" w:rsidRPr="00C954C1">
        <w:rPr>
          <w:rFonts w:ascii="Arial" w:hAnsi="Arial" w:cs="Arial"/>
          <w:sz w:val="20"/>
          <w:szCs w:val="20"/>
        </w:rPr>
        <w:t>obra subordinada, mas apenas as prestadoras de serviços por intermédio dos próprios cooperados; ou cujos</w:t>
      </w:r>
      <w:r w:rsidR="00161253" w:rsidRPr="00C954C1">
        <w:rPr>
          <w:rFonts w:ascii="Arial" w:hAnsi="Arial" w:cs="Arial"/>
          <w:spacing w:val="-16"/>
          <w:sz w:val="20"/>
          <w:szCs w:val="20"/>
        </w:rPr>
        <w:t xml:space="preserve"> </w:t>
      </w:r>
      <w:r w:rsidR="00161253" w:rsidRPr="00C954C1">
        <w:rPr>
          <w:rFonts w:ascii="Arial" w:hAnsi="Arial" w:cs="Arial"/>
          <w:sz w:val="20"/>
          <w:szCs w:val="20"/>
        </w:rPr>
        <w:t>atos</w:t>
      </w:r>
      <w:r w:rsidR="00161253" w:rsidRPr="00C954C1">
        <w:rPr>
          <w:rFonts w:ascii="Arial" w:hAnsi="Arial" w:cs="Arial"/>
          <w:spacing w:val="-15"/>
          <w:sz w:val="20"/>
          <w:szCs w:val="20"/>
        </w:rPr>
        <w:t xml:space="preserve"> </w:t>
      </w:r>
      <w:r w:rsidR="00161253" w:rsidRPr="00C954C1">
        <w:rPr>
          <w:rFonts w:ascii="Arial" w:hAnsi="Arial" w:cs="Arial"/>
          <w:sz w:val="20"/>
          <w:szCs w:val="20"/>
        </w:rPr>
        <w:t>constitutivos</w:t>
      </w:r>
      <w:r w:rsidR="00161253" w:rsidRPr="00C954C1">
        <w:rPr>
          <w:rFonts w:ascii="Arial" w:hAnsi="Arial" w:cs="Arial"/>
          <w:spacing w:val="-15"/>
          <w:sz w:val="20"/>
          <w:szCs w:val="20"/>
        </w:rPr>
        <w:t xml:space="preserve"> </w:t>
      </w:r>
      <w:r w:rsidR="00161253" w:rsidRPr="00C954C1">
        <w:rPr>
          <w:rFonts w:ascii="Arial" w:hAnsi="Arial" w:cs="Arial"/>
          <w:sz w:val="20"/>
          <w:szCs w:val="20"/>
        </w:rPr>
        <w:t>não</w:t>
      </w:r>
      <w:r w:rsidR="00161253" w:rsidRPr="00C954C1">
        <w:rPr>
          <w:rFonts w:ascii="Arial" w:hAnsi="Arial" w:cs="Arial"/>
          <w:spacing w:val="-16"/>
          <w:sz w:val="20"/>
          <w:szCs w:val="20"/>
        </w:rPr>
        <w:t xml:space="preserve"> </w:t>
      </w:r>
      <w:r w:rsidR="00161253" w:rsidRPr="00C954C1">
        <w:rPr>
          <w:rFonts w:ascii="Arial" w:hAnsi="Arial" w:cs="Arial"/>
          <w:sz w:val="20"/>
          <w:szCs w:val="20"/>
        </w:rPr>
        <w:t>definam</w:t>
      </w:r>
      <w:r w:rsidR="00161253" w:rsidRPr="00C954C1">
        <w:rPr>
          <w:rFonts w:ascii="Arial" w:hAnsi="Arial" w:cs="Arial"/>
          <w:spacing w:val="-15"/>
          <w:sz w:val="20"/>
          <w:szCs w:val="20"/>
        </w:rPr>
        <w:t xml:space="preserve"> </w:t>
      </w:r>
      <w:r w:rsidR="00161253" w:rsidRPr="00C954C1">
        <w:rPr>
          <w:rFonts w:ascii="Arial" w:hAnsi="Arial" w:cs="Arial"/>
          <w:sz w:val="20"/>
          <w:szCs w:val="20"/>
        </w:rPr>
        <w:t>com</w:t>
      </w:r>
      <w:r w:rsidR="00161253" w:rsidRPr="00C954C1">
        <w:rPr>
          <w:rFonts w:ascii="Arial" w:hAnsi="Arial" w:cs="Arial"/>
          <w:spacing w:val="-15"/>
          <w:sz w:val="20"/>
          <w:szCs w:val="20"/>
        </w:rPr>
        <w:t xml:space="preserve"> </w:t>
      </w:r>
      <w:r w:rsidR="00161253" w:rsidRPr="00C954C1">
        <w:rPr>
          <w:rFonts w:ascii="Arial" w:hAnsi="Arial" w:cs="Arial"/>
          <w:sz w:val="20"/>
          <w:szCs w:val="20"/>
        </w:rPr>
        <w:t>precisão</w:t>
      </w:r>
      <w:r w:rsidR="00161253" w:rsidRPr="00C954C1">
        <w:rPr>
          <w:rFonts w:ascii="Arial" w:hAnsi="Arial" w:cs="Arial"/>
          <w:spacing w:val="-15"/>
          <w:sz w:val="20"/>
          <w:szCs w:val="20"/>
        </w:rPr>
        <w:t xml:space="preserve"> </w:t>
      </w:r>
      <w:r w:rsidR="00161253" w:rsidRPr="00C954C1">
        <w:rPr>
          <w:rFonts w:ascii="Arial" w:hAnsi="Arial" w:cs="Arial"/>
          <w:sz w:val="20"/>
          <w:szCs w:val="20"/>
        </w:rPr>
        <w:t>a</w:t>
      </w:r>
      <w:r w:rsidR="00161253" w:rsidRPr="00C954C1">
        <w:rPr>
          <w:rFonts w:ascii="Arial" w:hAnsi="Arial" w:cs="Arial"/>
          <w:spacing w:val="-16"/>
          <w:sz w:val="20"/>
          <w:szCs w:val="20"/>
        </w:rPr>
        <w:t xml:space="preserve"> </w:t>
      </w:r>
      <w:r w:rsidR="00161253" w:rsidRPr="00C954C1">
        <w:rPr>
          <w:rFonts w:ascii="Arial" w:hAnsi="Arial" w:cs="Arial"/>
          <w:sz w:val="20"/>
          <w:szCs w:val="20"/>
        </w:rPr>
        <w:t>natureza</w:t>
      </w:r>
      <w:r w:rsidR="00161253" w:rsidRPr="00C954C1">
        <w:rPr>
          <w:rFonts w:ascii="Arial" w:hAnsi="Arial" w:cs="Arial"/>
          <w:spacing w:val="-15"/>
          <w:sz w:val="20"/>
          <w:szCs w:val="20"/>
        </w:rPr>
        <w:t xml:space="preserve"> </w:t>
      </w:r>
      <w:r w:rsidR="00161253" w:rsidRPr="00C954C1">
        <w:rPr>
          <w:rFonts w:ascii="Arial" w:hAnsi="Arial" w:cs="Arial"/>
          <w:sz w:val="20"/>
          <w:szCs w:val="20"/>
        </w:rPr>
        <w:t>dos</w:t>
      </w:r>
      <w:r w:rsidR="00161253" w:rsidRPr="00C954C1">
        <w:rPr>
          <w:rFonts w:ascii="Arial" w:hAnsi="Arial" w:cs="Arial"/>
          <w:spacing w:val="-15"/>
          <w:sz w:val="20"/>
          <w:szCs w:val="20"/>
        </w:rPr>
        <w:t xml:space="preserve"> </w:t>
      </w:r>
      <w:r w:rsidR="00161253" w:rsidRPr="00C954C1">
        <w:rPr>
          <w:rFonts w:ascii="Arial" w:hAnsi="Arial" w:cs="Arial"/>
          <w:sz w:val="20"/>
          <w:szCs w:val="20"/>
        </w:rPr>
        <w:t>serviços</w:t>
      </w:r>
      <w:r w:rsidR="00161253" w:rsidRPr="00C954C1">
        <w:rPr>
          <w:rFonts w:ascii="Arial" w:hAnsi="Arial" w:cs="Arial"/>
          <w:spacing w:val="-16"/>
          <w:sz w:val="20"/>
          <w:szCs w:val="20"/>
        </w:rPr>
        <w:t xml:space="preserve"> </w:t>
      </w:r>
      <w:r w:rsidR="00161253" w:rsidRPr="00C954C1">
        <w:rPr>
          <w:rFonts w:ascii="Arial" w:hAnsi="Arial" w:cs="Arial"/>
          <w:sz w:val="20"/>
          <w:szCs w:val="20"/>
        </w:rPr>
        <w:t>que se propõem a prestar</w:t>
      </w:r>
      <w:r w:rsidR="00C954C1">
        <w:rPr>
          <w:rFonts w:ascii="Arial" w:hAnsi="Arial" w:cs="Arial"/>
          <w:sz w:val="20"/>
          <w:szCs w:val="20"/>
        </w:rPr>
        <w:t>.</w:t>
      </w:r>
    </w:p>
    <w:p w14:paraId="475B3B18" w14:textId="766634B0" w:rsidR="00A539E3" w:rsidRPr="00C954C1" w:rsidRDefault="00A539E3" w:rsidP="00C954C1">
      <w:pPr>
        <w:widowControl w:val="0"/>
        <w:tabs>
          <w:tab w:val="left" w:pos="1276"/>
        </w:tabs>
        <w:autoSpaceDE w:val="0"/>
        <w:autoSpaceDN w:val="0"/>
        <w:spacing w:before="100" w:beforeAutospacing="1" w:after="100" w:afterAutospacing="1" w:line="237" w:lineRule="auto"/>
        <w:jc w:val="both"/>
        <w:rPr>
          <w:rFonts w:ascii="Arial" w:hAnsi="Arial" w:cs="Arial"/>
          <w:sz w:val="20"/>
          <w:szCs w:val="20"/>
        </w:rPr>
      </w:pPr>
      <w:r w:rsidRPr="00C954C1">
        <w:rPr>
          <w:rFonts w:ascii="Arial" w:hAnsi="Arial" w:cs="Arial"/>
          <w:b/>
          <w:bCs/>
          <w:sz w:val="20"/>
          <w:szCs w:val="20"/>
        </w:rPr>
        <w:t xml:space="preserve">4.5. Será admitida a subcontratação? </w:t>
      </w:r>
    </w:p>
    <w:p w14:paraId="11F6E455" w14:textId="1E2433CF" w:rsidR="00A539E3" w:rsidRPr="00C954C1" w:rsidRDefault="00A539E3" w:rsidP="00C954C1">
      <w:pPr>
        <w:spacing w:before="100" w:beforeAutospacing="1" w:after="100" w:afterAutospacing="1"/>
        <w:jc w:val="both"/>
        <w:rPr>
          <w:rFonts w:ascii="Arial" w:hAnsi="Arial" w:cs="Arial"/>
          <w:sz w:val="20"/>
          <w:szCs w:val="20"/>
        </w:rPr>
      </w:pPr>
      <w:r w:rsidRPr="00C954C1">
        <w:rPr>
          <w:rFonts w:ascii="Arial" w:hAnsi="Arial" w:cs="Arial"/>
          <w:sz w:val="20"/>
          <w:szCs w:val="20"/>
        </w:rPr>
        <w:lastRenderedPageBreak/>
        <w:t xml:space="preserve">(X) Não será admitida a subcontratação, sub-rogação, cessão ou transferência no todo ou em parte do objeto. </w:t>
      </w:r>
    </w:p>
    <w:p w14:paraId="402CACC9" w14:textId="1DA66387" w:rsidR="001423AD" w:rsidRPr="00C954C1" w:rsidRDefault="000B53FB" w:rsidP="00C954C1">
      <w:pPr>
        <w:pStyle w:val="Ttulo1"/>
        <w:widowControl w:val="0"/>
        <w:autoSpaceDE w:val="0"/>
        <w:autoSpaceDN w:val="0"/>
        <w:ind w:left="0" w:firstLine="0"/>
        <w:jc w:val="both"/>
        <w:rPr>
          <w:sz w:val="20"/>
          <w:szCs w:val="20"/>
        </w:rPr>
      </w:pPr>
      <w:r w:rsidRPr="00C954C1">
        <w:rPr>
          <w:sz w:val="20"/>
          <w:szCs w:val="20"/>
        </w:rPr>
        <w:t xml:space="preserve">4.6 </w:t>
      </w:r>
      <w:r w:rsidR="001423AD" w:rsidRPr="00C954C1">
        <w:rPr>
          <w:sz w:val="20"/>
          <w:szCs w:val="20"/>
        </w:rPr>
        <w:t>Do</w:t>
      </w:r>
      <w:r w:rsidR="001423AD" w:rsidRPr="00C954C1">
        <w:rPr>
          <w:spacing w:val="-4"/>
          <w:sz w:val="20"/>
          <w:szCs w:val="20"/>
        </w:rPr>
        <w:t xml:space="preserve"> </w:t>
      </w:r>
      <w:r w:rsidR="001423AD" w:rsidRPr="00C954C1">
        <w:rPr>
          <w:sz w:val="20"/>
          <w:szCs w:val="20"/>
        </w:rPr>
        <w:t>agrupamento</w:t>
      </w:r>
      <w:r w:rsidR="001423AD" w:rsidRPr="00C954C1">
        <w:rPr>
          <w:spacing w:val="-5"/>
          <w:sz w:val="20"/>
          <w:szCs w:val="20"/>
        </w:rPr>
        <w:t xml:space="preserve"> </w:t>
      </w:r>
      <w:r w:rsidR="001423AD" w:rsidRPr="00C954C1">
        <w:rPr>
          <w:sz w:val="20"/>
          <w:szCs w:val="20"/>
        </w:rPr>
        <w:t>de</w:t>
      </w:r>
      <w:r w:rsidR="001423AD" w:rsidRPr="00C954C1">
        <w:rPr>
          <w:spacing w:val="-5"/>
          <w:sz w:val="20"/>
          <w:szCs w:val="20"/>
        </w:rPr>
        <w:t xml:space="preserve"> </w:t>
      </w:r>
      <w:r w:rsidR="001423AD" w:rsidRPr="00C954C1">
        <w:rPr>
          <w:sz w:val="20"/>
          <w:szCs w:val="20"/>
        </w:rPr>
        <w:t>itens</w:t>
      </w:r>
      <w:r w:rsidR="001423AD" w:rsidRPr="00C954C1">
        <w:rPr>
          <w:spacing w:val="-3"/>
          <w:sz w:val="20"/>
          <w:szCs w:val="20"/>
        </w:rPr>
        <w:t xml:space="preserve"> </w:t>
      </w:r>
      <w:r w:rsidR="001423AD" w:rsidRPr="00C954C1">
        <w:rPr>
          <w:sz w:val="20"/>
          <w:szCs w:val="20"/>
        </w:rPr>
        <w:t>em</w:t>
      </w:r>
      <w:r w:rsidR="001423AD" w:rsidRPr="00C954C1">
        <w:rPr>
          <w:spacing w:val="-4"/>
          <w:sz w:val="20"/>
          <w:szCs w:val="20"/>
        </w:rPr>
        <w:t xml:space="preserve"> lotes</w:t>
      </w:r>
    </w:p>
    <w:p w14:paraId="2A3DAE2E" w14:textId="575677C5" w:rsidR="001423AD" w:rsidRPr="00C954C1" w:rsidRDefault="001423AD" w:rsidP="00C954C1">
      <w:pPr>
        <w:spacing w:before="119" w:line="343" w:lineRule="auto"/>
        <w:jc w:val="both"/>
        <w:rPr>
          <w:rFonts w:ascii="Arial" w:hAnsi="Arial" w:cs="Arial"/>
          <w:sz w:val="20"/>
          <w:szCs w:val="20"/>
        </w:rPr>
      </w:pPr>
      <w:r w:rsidRPr="00C954C1">
        <w:rPr>
          <w:rFonts w:ascii="Arial" w:hAnsi="Arial" w:cs="Arial"/>
          <w:sz w:val="20"/>
          <w:szCs w:val="20"/>
        </w:rPr>
        <w:t xml:space="preserve"> A aquisição/contratação se dará em lotes</w:t>
      </w:r>
      <w:r w:rsidR="00581DE8" w:rsidRPr="00C954C1">
        <w:rPr>
          <w:rFonts w:ascii="Arial" w:hAnsi="Arial" w:cs="Arial"/>
          <w:sz w:val="20"/>
          <w:szCs w:val="20"/>
        </w:rPr>
        <w:t>?</w:t>
      </w:r>
    </w:p>
    <w:p w14:paraId="0A6447B9" w14:textId="0B90403D" w:rsidR="001423AD" w:rsidRPr="00C954C1" w:rsidRDefault="00C954C1" w:rsidP="00C954C1">
      <w:pPr>
        <w:spacing w:line="240" w:lineRule="exact"/>
        <w:jc w:val="both"/>
        <w:rPr>
          <w:rFonts w:ascii="Arial" w:hAnsi="Arial" w:cs="Arial"/>
          <w:sz w:val="20"/>
          <w:szCs w:val="20"/>
        </w:rPr>
      </w:pPr>
      <w:r w:rsidRPr="00C954C1">
        <w:rPr>
          <w:rFonts w:ascii="Arial" w:hAnsi="Arial" w:cs="Arial"/>
          <w:sz w:val="20"/>
          <w:szCs w:val="20"/>
        </w:rPr>
        <w:t xml:space="preserve">(X) </w:t>
      </w:r>
      <w:r w:rsidR="001423AD" w:rsidRPr="00C954C1">
        <w:rPr>
          <w:rFonts w:ascii="Arial" w:hAnsi="Arial" w:cs="Arial"/>
          <w:spacing w:val="-5"/>
          <w:sz w:val="20"/>
          <w:szCs w:val="20"/>
        </w:rPr>
        <w:t>Sim</w:t>
      </w:r>
      <w:r>
        <w:rPr>
          <w:rFonts w:ascii="Arial" w:hAnsi="Arial" w:cs="Arial"/>
          <w:spacing w:val="-5"/>
          <w:sz w:val="20"/>
          <w:szCs w:val="20"/>
        </w:rPr>
        <w:t>.</w:t>
      </w:r>
    </w:p>
    <w:p w14:paraId="0B50982F" w14:textId="77777777" w:rsidR="001423AD" w:rsidRPr="00C954C1" w:rsidRDefault="001423AD"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Justificativa: </w:t>
      </w:r>
    </w:p>
    <w:p w14:paraId="74635135" w14:textId="4A68981A" w:rsidR="001423AD" w:rsidRPr="00C954C1" w:rsidRDefault="00581DE8" w:rsidP="00C954C1">
      <w:pPr>
        <w:spacing w:line="360" w:lineRule="auto"/>
        <w:jc w:val="both"/>
        <w:rPr>
          <w:rFonts w:ascii="Arial" w:hAnsi="Arial" w:cs="Arial"/>
          <w:sz w:val="20"/>
          <w:szCs w:val="20"/>
        </w:rPr>
      </w:pPr>
      <w:r w:rsidRPr="00C954C1">
        <w:rPr>
          <w:rFonts w:ascii="Arial" w:hAnsi="Arial" w:cs="Arial"/>
          <w:sz w:val="20"/>
          <w:szCs w:val="20"/>
        </w:rPr>
        <w:t xml:space="preserve">Os equipamentos foram divididos em lotes para que a empresa </w:t>
      </w:r>
      <w:r w:rsidR="00590812" w:rsidRPr="00C954C1">
        <w:rPr>
          <w:rFonts w:ascii="Arial" w:hAnsi="Arial" w:cs="Arial"/>
          <w:sz w:val="20"/>
          <w:szCs w:val="20"/>
        </w:rPr>
        <w:t>vencedora</w:t>
      </w:r>
      <w:r w:rsidRPr="00C954C1">
        <w:rPr>
          <w:rFonts w:ascii="Arial" w:hAnsi="Arial" w:cs="Arial"/>
          <w:sz w:val="20"/>
          <w:szCs w:val="20"/>
        </w:rPr>
        <w:t xml:space="preserve"> do certame seja responsável pel</w:t>
      </w:r>
      <w:r w:rsidR="00590812" w:rsidRPr="00C954C1">
        <w:rPr>
          <w:rFonts w:ascii="Arial" w:hAnsi="Arial" w:cs="Arial"/>
          <w:sz w:val="20"/>
          <w:szCs w:val="20"/>
        </w:rPr>
        <w:t>o envio de um técnico para a</w:t>
      </w:r>
      <w:r w:rsidRPr="00C954C1">
        <w:rPr>
          <w:rFonts w:ascii="Arial" w:hAnsi="Arial" w:cs="Arial"/>
          <w:sz w:val="20"/>
          <w:szCs w:val="20"/>
        </w:rPr>
        <w:t xml:space="preserve"> calibração dos aparelhos daquele lote. </w:t>
      </w:r>
    </w:p>
    <w:p w14:paraId="3045C6D9" w14:textId="37FD140A" w:rsidR="004660BA" w:rsidRDefault="004660BA" w:rsidP="00C954C1">
      <w:pPr>
        <w:jc w:val="both"/>
        <w:rPr>
          <w:rFonts w:ascii="Arial" w:hAnsi="Arial" w:cs="Arial"/>
          <w:bCs/>
          <w:sz w:val="20"/>
          <w:szCs w:val="20"/>
        </w:rPr>
      </w:pPr>
      <w:r w:rsidRPr="00C954C1">
        <w:rPr>
          <w:rFonts w:ascii="Arial" w:hAnsi="Arial" w:cs="Arial"/>
          <w:bCs/>
          <w:sz w:val="20"/>
          <w:szCs w:val="20"/>
        </w:rPr>
        <w:t xml:space="preserve">   - A proposta deve conter:</w:t>
      </w:r>
    </w:p>
    <w:p w14:paraId="02F6A019" w14:textId="77777777" w:rsidR="00C954C1" w:rsidRPr="00C954C1" w:rsidRDefault="00C954C1" w:rsidP="00C954C1">
      <w:pPr>
        <w:jc w:val="both"/>
        <w:rPr>
          <w:rFonts w:ascii="Arial" w:hAnsi="Arial" w:cs="Arial"/>
          <w:bCs/>
          <w:sz w:val="20"/>
          <w:szCs w:val="20"/>
        </w:rPr>
      </w:pPr>
    </w:p>
    <w:p w14:paraId="7FEA4B3E" w14:textId="77777777" w:rsidR="004660BA" w:rsidRPr="00C954C1" w:rsidRDefault="004660BA" w:rsidP="00C954C1">
      <w:pPr>
        <w:jc w:val="both"/>
        <w:rPr>
          <w:rFonts w:ascii="Arial" w:hAnsi="Arial" w:cs="Arial"/>
          <w:bCs/>
          <w:sz w:val="20"/>
          <w:szCs w:val="20"/>
        </w:rPr>
      </w:pPr>
      <w:r w:rsidRPr="00C954C1">
        <w:rPr>
          <w:rFonts w:ascii="Arial" w:hAnsi="Arial" w:cs="Arial"/>
          <w:bCs/>
          <w:sz w:val="20"/>
          <w:szCs w:val="20"/>
        </w:rPr>
        <w:t>a) Valor unitário e total do item;</w:t>
      </w:r>
    </w:p>
    <w:p w14:paraId="5A55969D" w14:textId="77777777" w:rsidR="004660BA" w:rsidRPr="00C954C1" w:rsidRDefault="004660BA" w:rsidP="00C954C1">
      <w:pPr>
        <w:jc w:val="both"/>
        <w:rPr>
          <w:rFonts w:ascii="Arial" w:hAnsi="Arial" w:cs="Arial"/>
          <w:bCs/>
          <w:sz w:val="20"/>
          <w:szCs w:val="20"/>
        </w:rPr>
      </w:pPr>
      <w:r w:rsidRPr="00C954C1">
        <w:rPr>
          <w:rFonts w:ascii="Arial" w:hAnsi="Arial" w:cs="Arial"/>
          <w:bCs/>
          <w:sz w:val="20"/>
          <w:szCs w:val="20"/>
        </w:rPr>
        <w:t>b) Marca;</w:t>
      </w:r>
    </w:p>
    <w:p w14:paraId="207FE013" w14:textId="77777777" w:rsidR="004660BA" w:rsidRPr="00C954C1" w:rsidRDefault="004660BA" w:rsidP="00C954C1">
      <w:pPr>
        <w:jc w:val="both"/>
        <w:rPr>
          <w:rFonts w:ascii="Arial" w:hAnsi="Arial" w:cs="Arial"/>
          <w:bCs/>
          <w:sz w:val="20"/>
          <w:szCs w:val="20"/>
        </w:rPr>
      </w:pPr>
      <w:r w:rsidRPr="00C954C1">
        <w:rPr>
          <w:rFonts w:ascii="Arial" w:hAnsi="Arial" w:cs="Arial"/>
          <w:bCs/>
          <w:sz w:val="20"/>
          <w:szCs w:val="20"/>
        </w:rPr>
        <w:t>c) Descritivo do item.</w:t>
      </w:r>
    </w:p>
    <w:p w14:paraId="64C406FA" w14:textId="77777777" w:rsidR="004660BA" w:rsidRPr="00C954C1" w:rsidRDefault="004660BA" w:rsidP="00C954C1">
      <w:pPr>
        <w:jc w:val="both"/>
        <w:rPr>
          <w:rFonts w:ascii="Arial" w:hAnsi="Arial" w:cs="Arial"/>
          <w:bCs/>
          <w:sz w:val="20"/>
          <w:szCs w:val="20"/>
        </w:rPr>
      </w:pPr>
    </w:p>
    <w:p w14:paraId="4F4C8900" w14:textId="0FE2009A"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fornecedor deve apresentar lance para todos os itens do lote, não sendo permitido vencer apenas parte dos equipamentos. Ou seja, o fornecedor deverá ser responsável pela totalidade do lote. As empresas devem, obrigatoriamente, considerar todos os itens contidos no lote na formulação das propostas, sob pena de desclassificação.</w:t>
      </w:r>
    </w:p>
    <w:p w14:paraId="46309938" w14:textId="77777777" w:rsidR="004660BA" w:rsidRPr="00C954C1" w:rsidRDefault="004660BA" w:rsidP="00C954C1">
      <w:pPr>
        <w:jc w:val="both"/>
        <w:rPr>
          <w:rFonts w:ascii="Arial" w:hAnsi="Arial" w:cs="Arial"/>
          <w:bCs/>
          <w:color w:val="FF0000"/>
          <w:sz w:val="20"/>
          <w:szCs w:val="20"/>
        </w:rPr>
      </w:pPr>
    </w:p>
    <w:p w14:paraId="5172D97A" w14:textId="6210AABA" w:rsidR="004660BA" w:rsidRPr="00F6208D" w:rsidRDefault="004660BA" w:rsidP="00C954C1">
      <w:pPr>
        <w:jc w:val="both"/>
        <w:rPr>
          <w:rFonts w:ascii="Arial" w:hAnsi="Arial" w:cs="Arial"/>
          <w:bCs/>
          <w:sz w:val="20"/>
          <w:szCs w:val="20"/>
        </w:rPr>
      </w:pPr>
      <w:r w:rsidRPr="00F6208D">
        <w:rPr>
          <w:rFonts w:ascii="Arial" w:hAnsi="Arial" w:cs="Arial"/>
          <w:bCs/>
          <w:sz w:val="20"/>
          <w:szCs w:val="20"/>
        </w:rPr>
        <w:t xml:space="preserve">   -  O vencedor do Lote 1 deverá realizar a calibração RBC in loco dos itens 1, 2 e 3 (balanças de 410g, 3100g e 199,9990g). O item 4 não é passível de calibração. Os itens 5, 6 e 7 devem ser entregues com certificado de calibração RBC.</w:t>
      </w:r>
    </w:p>
    <w:p w14:paraId="3E0DF8E2" w14:textId="77777777" w:rsidR="004660BA" w:rsidRPr="00C954C1" w:rsidRDefault="004660BA" w:rsidP="00C954C1">
      <w:pPr>
        <w:jc w:val="both"/>
        <w:rPr>
          <w:rFonts w:ascii="Arial" w:hAnsi="Arial" w:cs="Arial"/>
          <w:bCs/>
          <w:sz w:val="20"/>
          <w:szCs w:val="20"/>
        </w:rPr>
      </w:pPr>
    </w:p>
    <w:p w14:paraId="3911CE98" w14:textId="3747ED55"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vencedor do Lote 2 deverá entregar os itens </w:t>
      </w:r>
      <w:r w:rsidR="00471156">
        <w:rPr>
          <w:rFonts w:ascii="Arial" w:hAnsi="Arial" w:cs="Arial"/>
          <w:bCs/>
          <w:sz w:val="20"/>
          <w:szCs w:val="20"/>
        </w:rPr>
        <w:t>8</w:t>
      </w:r>
      <w:r w:rsidRPr="00C954C1">
        <w:rPr>
          <w:rFonts w:ascii="Arial" w:hAnsi="Arial" w:cs="Arial"/>
          <w:bCs/>
          <w:sz w:val="20"/>
          <w:szCs w:val="20"/>
        </w:rPr>
        <w:t xml:space="preserve">, </w:t>
      </w:r>
      <w:r w:rsidR="00471156">
        <w:rPr>
          <w:rFonts w:ascii="Arial" w:hAnsi="Arial" w:cs="Arial"/>
          <w:bCs/>
          <w:sz w:val="20"/>
          <w:szCs w:val="20"/>
        </w:rPr>
        <w:t>9</w:t>
      </w:r>
      <w:r w:rsidRPr="00C954C1">
        <w:rPr>
          <w:rFonts w:ascii="Arial" w:hAnsi="Arial" w:cs="Arial"/>
          <w:bCs/>
          <w:sz w:val="20"/>
          <w:szCs w:val="20"/>
        </w:rPr>
        <w:t xml:space="preserve"> e </w:t>
      </w:r>
      <w:r w:rsidR="00471156">
        <w:rPr>
          <w:rFonts w:ascii="Arial" w:hAnsi="Arial" w:cs="Arial"/>
          <w:bCs/>
          <w:sz w:val="20"/>
          <w:szCs w:val="20"/>
        </w:rPr>
        <w:t>10</w:t>
      </w:r>
      <w:r w:rsidRPr="00C954C1">
        <w:rPr>
          <w:rFonts w:ascii="Arial" w:hAnsi="Arial" w:cs="Arial"/>
          <w:bCs/>
          <w:sz w:val="20"/>
          <w:szCs w:val="20"/>
        </w:rPr>
        <w:t xml:space="preserve"> com certificado de calibração RBC.</w:t>
      </w:r>
    </w:p>
    <w:p w14:paraId="7B2F648C" w14:textId="77777777" w:rsidR="004660BA" w:rsidRPr="00C954C1" w:rsidRDefault="004660BA" w:rsidP="00C954C1">
      <w:pPr>
        <w:jc w:val="both"/>
        <w:rPr>
          <w:rFonts w:ascii="Arial" w:hAnsi="Arial" w:cs="Arial"/>
          <w:bCs/>
          <w:sz w:val="20"/>
          <w:szCs w:val="20"/>
        </w:rPr>
      </w:pPr>
    </w:p>
    <w:p w14:paraId="64314C10" w14:textId="76B732A0"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Os itens do Lote 3 não são passíveis de calibração, portanto, não é exigido certificado de calibração.</w:t>
      </w:r>
    </w:p>
    <w:p w14:paraId="523FEFBB" w14:textId="77777777" w:rsidR="004660BA" w:rsidRPr="00C954C1" w:rsidRDefault="004660BA" w:rsidP="00C954C1">
      <w:pPr>
        <w:jc w:val="both"/>
        <w:rPr>
          <w:rFonts w:ascii="Arial" w:hAnsi="Arial" w:cs="Arial"/>
          <w:bCs/>
          <w:sz w:val="20"/>
          <w:szCs w:val="20"/>
        </w:rPr>
      </w:pPr>
    </w:p>
    <w:p w14:paraId="79DCC4AD" w14:textId="5D68A800"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vencedor do Lote 4 deverá entregar o item 1</w:t>
      </w:r>
      <w:r w:rsidR="00471156">
        <w:rPr>
          <w:rFonts w:ascii="Arial" w:hAnsi="Arial" w:cs="Arial"/>
          <w:bCs/>
          <w:sz w:val="20"/>
          <w:szCs w:val="20"/>
        </w:rPr>
        <w:t>4</w:t>
      </w:r>
      <w:r w:rsidRPr="00C954C1">
        <w:rPr>
          <w:rFonts w:ascii="Arial" w:hAnsi="Arial" w:cs="Arial"/>
          <w:bCs/>
          <w:sz w:val="20"/>
          <w:szCs w:val="20"/>
        </w:rPr>
        <w:t xml:space="preserve"> com certificado de calibração RBC.</w:t>
      </w:r>
    </w:p>
    <w:p w14:paraId="257228B2" w14:textId="77777777" w:rsidR="004660BA" w:rsidRPr="00C954C1" w:rsidRDefault="004660BA" w:rsidP="00C954C1">
      <w:pPr>
        <w:jc w:val="both"/>
        <w:rPr>
          <w:rFonts w:ascii="Arial" w:hAnsi="Arial" w:cs="Arial"/>
          <w:bCs/>
          <w:sz w:val="20"/>
          <w:szCs w:val="20"/>
        </w:rPr>
      </w:pPr>
    </w:p>
    <w:p w14:paraId="278FF448" w14:textId="54783754"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item do Lote 5 não é passível de calibração, portanto, não é exigido certificado de calibração.</w:t>
      </w:r>
    </w:p>
    <w:p w14:paraId="589B29CC" w14:textId="77777777" w:rsidR="004660BA" w:rsidRPr="00C954C1" w:rsidRDefault="004660BA" w:rsidP="00C954C1">
      <w:pPr>
        <w:jc w:val="both"/>
        <w:rPr>
          <w:rFonts w:ascii="Arial" w:hAnsi="Arial" w:cs="Arial"/>
          <w:bCs/>
          <w:sz w:val="20"/>
          <w:szCs w:val="20"/>
        </w:rPr>
      </w:pPr>
    </w:p>
    <w:p w14:paraId="539F676D" w14:textId="1E8AF71F"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vencedor do Lote 6 deverá entregar o item com certificado de calibração RBC, com 3 pontos internos e 3 pontos externos, a serem definidos pela farmácia.</w:t>
      </w:r>
    </w:p>
    <w:p w14:paraId="254FA527" w14:textId="77777777" w:rsidR="004660BA" w:rsidRPr="00C954C1" w:rsidRDefault="004660BA" w:rsidP="00C954C1">
      <w:pPr>
        <w:jc w:val="both"/>
        <w:rPr>
          <w:rFonts w:ascii="Arial" w:hAnsi="Arial" w:cs="Arial"/>
          <w:bCs/>
          <w:sz w:val="20"/>
          <w:szCs w:val="20"/>
        </w:rPr>
      </w:pPr>
    </w:p>
    <w:p w14:paraId="7B7F99DD" w14:textId="20B2A0E4" w:rsidR="004660BA" w:rsidRPr="00C954C1" w:rsidRDefault="004660BA" w:rsidP="00C954C1">
      <w:pPr>
        <w:jc w:val="both"/>
        <w:rPr>
          <w:rFonts w:ascii="Arial" w:hAnsi="Arial" w:cs="Arial"/>
          <w:bCs/>
          <w:sz w:val="20"/>
          <w:szCs w:val="20"/>
        </w:rPr>
      </w:pPr>
      <w:r w:rsidRPr="00C954C1">
        <w:rPr>
          <w:rFonts w:ascii="Arial" w:hAnsi="Arial" w:cs="Arial"/>
          <w:bCs/>
          <w:sz w:val="20"/>
          <w:szCs w:val="20"/>
        </w:rPr>
        <w:t xml:space="preserve">   -  O item do Lote 7 não é passível de calibração, portanto, não é exigido certificado de calibração.</w:t>
      </w:r>
    </w:p>
    <w:p w14:paraId="117672E9" w14:textId="77777777" w:rsidR="004660BA" w:rsidRPr="00C954C1" w:rsidRDefault="004660BA" w:rsidP="00C954C1">
      <w:pPr>
        <w:jc w:val="both"/>
        <w:rPr>
          <w:rFonts w:ascii="Arial" w:hAnsi="Arial" w:cs="Arial"/>
          <w:sz w:val="20"/>
          <w:szCs w:val="20"/>
        </w:rPr>
      </w:pPr>
    </w:p>
    <w:p w14:paraId="2CAA6618" w14:textId="7A3A3CD9" w:rsidR="00590812" w:rsidRPr="00C954C1" w:rsidRDefault="00590812" w:rsidP="00F6208D">
      <w:pPr>
        <w:pStyle w:val="Ttulo1"/>
        <w:widowControl w:val="0"/>
        <w:numPr>
          <w:ilvl w:val="1"/>
          <w:numId w:val="24"/>
        </w:numPr>
        <w:autoSpaceDE w:val="0"/>
        <w:autoSpaceDN w:val="0"/>
        <w:spacing w:line="360" w:lineRule="auto"/>
        <w:ind w:left="0" w:firstLine="0"/>
        <w:jc w:val="both"/>
        <w:rPr>
          <w:sz w:val="20"/>
          <w:szCs w:val="20"/>
        </w:rPr>
      </w:pPr>
      <w:r w:rsidRPr="00C954C1">
        <w:rPr>
          <w:spacing w:val="-2"/>
          <w:sz w:val="20"/>
          <w:szCs w:val="20"/>
        </w:rPr>
        <w:t>Sustentabilidade</w:t>
      </w:r>
    </w:p>
    <w:p w14:paraId="7C154082" w14:textId="267AA330" w:rsidR="00270CA2" w:rsidRPr="00C954C1" w:rsidRDefault="00137B3C" w:rsidP="00C954C1">
      <w:pPr>
        <w:widowControl w:val="0"/>
        <w:numPr>
          <w:ilvl w:val="2"/>
          <w:numId w:val="24"/>
        </w:numPr>
        <w:pBdr>
          <w:top w:val="nil"/>
          <w:left w:val="nil"/>
          <w:bottom w:val="nil"/>
          <w:right w:val="nil"/>
          <w:between w:val="nil"/>
        </w:pBdr>
        <w:spacing w:before="100" w:beforeAutospacing="1" w:after="100" w:afterAutospacing="1" w:line="360" w:lineRule="auto"/>
        <w:ind w:left="0" w:firstLine="0"/>
        <w:jc w:val="both"/>
        <w:rPr>
          <w:rFonts w:ascii="Arial" w:eastAsia="Calibri" w:hAnsi="Arial" w:cs="Arial"/>
          <w:sz w:val="20"/>
          <w:szCs w:val="20"/>
        </w:rPr>
      </w:pPr>
      <w:r w:rsidRPr="00C954C1">
        <w:rPr>
          <w:rFonts w:ascii="Arial" w:hAnsi="Arial" w:cs="Arial"/>
          <w:sz w:val="20"/>
          <w:szCs w:val="20"/>
        </w:rPr>
        <w:t>Além dos critérios de sustentabilidade eventualmente inseridos na descrição do objeto, devem ser atendidos os requisitos, baseando-se no Guia Nacional de contratações Sustentáveis.</w:t>
      </w:r>
      <w:r w:rsidR="00270CA2" w:rsidRPr="00C954C1">
        <w:rPr>
          <w:rFonts w:ascii="Arial" w:hAnsi="Arial" w:cs="Arial"/>
          <w:sz w:val="20"/>
          <w:szCs w:val="20"/>
        </w:rPr>
        <w:t xml:space="preserve"> </w:t>
      </w:r>
      <w:r w:rsidR="00270CA2" w:rsidRPr="00C954C1">
        <w:rPr>
          <w:rFonts w:ascii="Arial" w:eastAsia="Calibri" w:hAnsi="Arial" w:cs="Arial"/>
          <w:sz w:val="20"/>
          <w:szCs w:val="20"/>
        </w:rPr>
        <w:t>Critérios e práticas de sustentabilidade deverão ser observados, para atendimento ao inciso IV do art. 11 da Lei Federal 14.133/2021, promoção do desenvolvimento nacional sustentável.</w:t>
      </w:r>
    </w:p>
    <w:p w14:paraId="5658B549" w14:textId="77777777" w:rsidR="00270CA2" w:rsidRPr="00C954C1" w:rsidRDefault="00270CA2" w:rsidP="00F6208D">
      <w:pPr>
        <w:spacing w:line="276" w:lineRule="auto"/>
        <w:jc w:val="both"/>
        <w:rPr>
          <w:rFonts w:ascii="Arial" w:hAnsi="Arial" w:cs="Arial"/>
          <w:sz w:val="20"/>
          <w:szCs w:val="20"/>
        </w:rPr>
      </w:pPr>
      <w:r w:rsidRPr="00C954C1">
        <w:rPr>
          <w:rFonts w:ascii="Arial" w:hAnsi="Arial" w:cs="Arial"/>
          <w:sz w:val="20"/>
          <w:szCs w:val="20"/>
        </w:rPr>
        <w:t xml:space="preserve">A Contratada deverá cumprir as orientações da Instrução Normativa nº 1, de 19 de janeiro de 2010, do Ministério do Planejamento, Desenvolvimento e Gestão (MPDG), referente aos critérios de Sustentabilidade Ambiental, em seus Artigos 5º e 6º, no que couber. </w:t>
      </w:r>
    </w:p>
    <w:p w14:paraId="242F8750"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 xml:space="preserve">As metodologias e a qualidade do ciclo de vida variam de fabricante para fabricante. </w:t>
      </w:r>
    </w:p>
    <w:p w14:paraId="4E66E114"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lastRenderedPageBreak/>
        <w:t>A inovação é necessária para melhorar, padronizar e fortalecer avaliação do ciclo de vida (ACV).</w:t>
      </w:r>
    </w:p>
    <w:p w14:paraId="5BD58E03"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Otimizar a fabricação para reduzir o material usado (por exemplo, reduzir peso e espessura) enquanto mantém padrões de alto desempenho.</w:t>
      </w:r>
    </w:p>
    <w:p w14:paraId="2AB5E973"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Modo de produção - sem utilização de trabalho escravo ou infantil, com máquinas que reduzem a geração de resíduos industriais ou com menor uso de água e energia.</w:t>
      </w:r>
    </w:p>
    <w:p w14:paraId="1FC9AAE2"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Embalagens compactas e recicláveis ou que sejam objeto de logística reversa, preferência por indústria ou produtor local para assegurar menores distâncias e uso de modal de transporte mais eficiente.</w:t>
      </w:r>
    </w:p>
    <w:p w14:paraId="16AD6C3B"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Produtos que economizam água e energia, produtos educativos que levam à conscientização ambiental, produtos que geram menos resíduos ou que produzam resíduos recicláveis.</w:t>
      </w:r>
    </w:p>
    <w:p w14:paraId="161DDBE4" w14:textId="77777777" w:rsidR="00270CA2" w:rsidRPr="00C954C1" w:rsidRDefault="00270CA2" w:rsidP="00F6208D">
      <w:pPr>
        <w:pStyle w:val="Default"/>
        <w:spacing w:line="276" w:lineRule="auto"/>
        <w:jc w:val="both"/>
        <w:rPr>
          <w:rFonts w:ascii="Arial" w:hAnsi="Arial" w:cs="Arial"/>
          <w:b/>
          <w:sz w:val="20"/>
          <w:szCs w:val="20"/>
        </w:rPr>
      </w:pPr>
      <w:r w:rsidRPr="00C954C1">
        <w:rPr>
          <w:rFonts w:ascii="Arial" w:hAnsi="Arial" w:cs="Arial"/>
          <w:sz w:val="20"/>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0163E26D" w14:textId="38BB1C45" w:rsidR="00137B3C" w:rsidRPr="00C954C1" w:rsidRDefault="00137B3C"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4.8</w:t>
      </w:r>
      <w:r w:rsidR="005876A7" w:rsidRPr="00C954C1">
        <w:rPr>
          <w:rFonts w:ascii="Arial" w:hAnsi="Arial" w:cs="Arial"/>
          <w:b/>
          <w:bCs/>
          <w:sz w:val="20"/>
          <w:szCs w:val="20"/>
        </w:rPr>
        <w:t>.</w:t>
      </w:r>
      <w:r w:rsidRPr="00C954C1">
        <w:rPr>
          <w:rFonts w:ascii="Arial" w:hAnsi="Arial" w:cs="Arial"/>
          <w:b/>
          <w:bCs/>
          <w:sz w:val="20"/>
          <w:szCs w:val="20"/>
        </w:rPr>
        <w:t xml:space="preserve"> Indicação de marcas ou modelos (Art. 41, inciso I, da Lei nº 14.133, de 2021): </w:t>
      </w:r>
    </w:p>
    <w:p w14:paraId="1E8375D0" w14:textId="65A965D0" w:rsidR="00137B3C" w:rsidRPr="00C954C1" w:rsidRDefault="00137B3C"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(X) Não</w:t>
      </w:r>
    </w:p>
    <w:p w14:paraId="0AFBC63E" w14:textId="4424D88F" w:rsidR="005876A7" w:rsidRPr="00C954C1" w:rsidRDefault="005876A7"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4.9. Serão exigidos documentos adicionais juntamente com a proposta de preços (para análise da equipe técnica na fase de julgamento da proposta final de preços): </w:t>
      </w:r>
    </w:p>
    <w:p w14:paraId="2FC50D08" w14:textId="329AA95D" w:rsidR="0027410C" w:rsidRPr="00C954C1" w:rsidRDefault="0027410C" w:rsidP="00C954C1">
      <w:pPr>
        <w:tabs>
          <w:tab w:val="left" w:pos="1275"/>
        </w:tabs>
        <w:spacing w:before="95"/>
        <w:jc w:val="both"/>
        <w:rPr>
          <w:rFonts w:ascii="Arial" w:hAnsi="Arial" w:cs="Arial"/>
          <w:sz w:val="20"/>
          <w:szCs w:val="20"/>
        </w:rPr>
      </w:pPr>
      <w:r w:rsidRPr="00C954C1">
        <w:rPr>
          <w:rFonts w:ascii="Arial" w:hAnsi="Arial" w:cs="Arial"/>
          <w:spacing w:val="-10"/>
          <w:sz w:val="20"/>
          <w:szCs w:val="20"/>
        </w:rPr>
        <w:t>(X</w:t>
      </w:r>
      <w:r w:rsidRPr="00C954C1">
        <w:rPr>
          <w:rFonts w:ascii="Arial" w:hAnsi="Arial" w:cs="Arial"/>
          <w:sz w:val="20"/>
          <w:szCs w:val="20"/>
        </w:rPr>
        <w:t>)</w:t>
      </w:r>
      <w:r w:rsidRPr="00C954C1">
        <w:rPr>
          <w:rFonts w:ascii="Arial" w:hAnsi="Arial" w:cs="Arial"/>
          <w:spacing w:val="2"/>
          <w:sz w:val="20"/>
          <w:szCs w:val="20"/>
        </w:rPr>
        <w:t xml:space="preserve"> </w:t>
      </w:r>
      <w:r w:rsidRPr="00C954C1">
        <w:rPr>
          <w:rFonts w:ascii="Arial" w:hAnsi="Arial" w:cs="Arial"/>
          <w:spacing w:val="-5"/>
          <w:sz w:val="20"/>
          <w:szCs w:val="20"/>
        </w:rPr>
        <w:t>Sim</w:t>
      </w:r>
    </w:p>
    <w:p w14:paraId="0E90D4E3" w14:textId="7260257B" w:rsidR="00137B3C" w:rsidRPr="00C954C1" w:rsidRDefault="00137B3C" w:rsidP="00C954C1">
      <w:pPr>
        <w:spacing w:line="360" w:lineRule="auto"/>
        <w:jc w:val="both"/>
        <w:rPr>
          <w:rFonts w:ascii="Arial" w:hAnsi="Arial" w:cs="Arial"/>
          <w:sz w:val="20"/>
          <w:szCs w:val="20"/>
        </w:rPr>
      </w:pPr>
    </w:p>
    <w:p w14:paraId="0A4FB2BC" w14:textId="5DB2FD5F" w:rsidR="00F820EE" w:rsidRPr="00C954C1" w:rsidRDefault="00F820EE" w:rsidP="00C954C1">
      <w:pPr>
        <w:spacing w:line="360" w:lineRule="auto"/>
        <w:jc w:val="both"/>
        <w:rPr>
          <w:rFonts w:ascii="Arial" w:hAnsi="Arial" w:cs="Arial"/>
          <w:sz w:val="20"/>
          <w:szCs w:val="20"/>
        </w:rPr>
      </w:pPr>
      <w:r w:rsidRPr="00C954C1">
        <w:rPr>
          <w:rFonts w:ascii="Arial" w:hAnsi="Arial" w:cs="Arial"/>
          <w:sz w:val="20"/>
          <w:szCs w:val="20"/>
        </w:rPr>
        <w:t>A empresa deverá apresentar Catálogos ou Prospectos, do fabricante, em português ou traduzidos, compatíveis e adequados às especificações técnicas dos produtos ofertados</w:t>
      </w:r>
      <w:r w:rsidR="0053188F" w:rsidRPr="00C954C1">
        <w:rPr>
          <w:rFonts w:ascii="Arial" w:hAnsi="Arial" w:cs="Arial"/>
          <w:sz w:val="20"/>
          <w:szCs w:val="20"/>
        </w:rPr>
        <w:t>.</w:t>
      </w:r>
    </w:p>
    <w:p w14:paraId="579381BE" w14:textId="77777777" w:rsidR="00F6208D" w:rsidRDefault="0053188F" w:rsidP="00F6208D">
      <w:pPr>
        <w:spacing w:line="360" w:lineRule="auto"/>
        <w:jc w:val="both"/>
        <w:rPr>
          <w:rFonts w:ascii="Arial" w:hAnsi="Arial" w:cs="Arial"/>
          <w:sz w:val="20"/>
          <w:szCs w:val="20"/>
        </w:rPr>
      </w:pPr>
      <w:r w:rsidRPr="00C954C1">
        <w:rPr>
          <w:rFonts w:ascii="Arial" w:hAnsi="Arial" w:cs="Arial"/>
          <w:sz w:val="20"/>
          <w:szCs w:val="20"/>
        </w:rPr>
        <w:t xml:space="preserve"> </w:t>
      </w:r>
      <w:bookmarkStart w:id="1" w:name="_Hlk207809650"/>
    </w:p>
    <w:p w14:paraId="36FF63EC" w14:textId="621EEDBE" w:rsidR="00F820EE" w:rsidRPr="00C954C1" w:rsidRDefault="00F820EE" w:rsidP="00F6208D">
      <w:pPr>
        <w:spacing w:line="360" w:lineRule="auto"/>
        <w:jc w:val="both"/>
        <w:rPr>
          <w:rFonts w:ascii="Arial" w:hAnsi="Arial" w:cs="Arial"/>
          <w:b/>
          <w:bCs/>
          <w:sz w:val="20"/>
          <w:szCs w:val="20"/>
        </w:rPr>
      </w:pPr>
      <w:r w:rsidRPr="00C954C1">
        <w:rPr>
          <w:rFonts w:ascii="Arial" w:hAnsi="Arial" w:cs="Arial"/>
          <w:b/>
          <w:bCs/>
          <w:sz w:val="20"/>
          <w:szCs w:val="20"/>
        </w:rPr>
        <w:t xml:space="preserve">4.10. Será exigido amostra do(s) produto(s) (art. 41, II da Lei 14.133/2021): </w:t>
      </w:r>
    </w:p>
    <w:p w14:paraId="73164D7B" w14:textId="5ADB4A53" w:rsidR="008767C8" w:rsidRPr="00C954C1" w:rsidRDefault="00F820EE"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(X) Não</w:t>
      </w:r>
    </w:p>
    <w:p w14:paraId="4EE0E3A6" w14:textId="5F822A8B" w:rsidR="00F820EE" w:rsidRPr="00C954C1" w:rsidRDefault="00F820EE" w:rsidP="00C954C1">
      <w:pPr>
        <w:spacing w:before="100" w:beforeAutospacing="1" w:after="100" w:afterAutospacing="1"/>
        <w:jc w:val="both"/>
        <w:rPr>
          <w:rFonts w:ascii="Arial" w:hAnsi="Arial" w:cs="Arial"/>
          <w:sz w:val="20"/>
          <w:szCs w:val="20"/>
        </w:rPr>
      </w:pPr>
      <w:r w:rsidRPr="00C954C1">
        <w:rPr>
          <w:rFonts w:ascii="Arial" w:hAnsi="Arial" w:cs="Arial"/>
          <w:b/>
          <w:bCs/>
          <w:sz w:val="20"/>
          <w:szCs w:val="20"/>
        </w:rPr>
        <w:t xml:space="preserve"> 5. Será exigida carta de solidariedade? </w:t>
      </w:r>
    </w:p>
    <w:p w14:paraId="63E1908A" w14:textId="39A7505C" w:rsidR="00867C2D" w:rsidRPr="00C954C1" w:rsidRDefault="00F820EE"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(X) Não</w:t>
      </w:r>
    </w:p>
    <w:p w14:paraId="6DDE3035" w14:textId="4352CEFB" w:rsidR="00867C2D" w:rsidRPr="00C954C1" w:rsidRDefault="00360D16" w:rsidP="00C954C1">
      <w:pPr>
        <w:spacing w:before="100" w:beforeAutospacing="1" w:after="100" w:afterAutospacing="1"/>
        <w:jc w:val="both"/>
        <w:rPr>
          <w:rFonts w:ascii="Arial" w:hAnsi="Arial" w:cs="Arial"/>
          <w:b/>
          <w:bCs/>
          <w:sz w:val="20"/>
          <w:szCs w:val="20"/>
        </w:rPr>
      </w:pPr>
      <w:bookmarkStart w:id="2" w:name="_Hlk207809692"/>
      <w:bookmarkEnd w:id="1"/>
      <w:r w:rsidRPr="00C954C1">
        <w:rPr>
          <w:rFonts w:ascii="Arial" w:hAnsi="Arial" w:cs="Arial"/>
          <w:b/>
          <w:bCs/>
          <w:sz w:val="20"/>
          <w:szCs w:val="20"/>
        </w:rPr>
        <w:t xml:space="preserve"> </w:t>
      </w:r>
      <w:r w:rsidR="00867C2D" w:rsidRPr="00C954C1">
        <w:rPr>
          <w:rFonts w:ascii="Arial" w:hAnsi="Arial" w:cs="Arial"/>
          <w:b/>
          <w:bCs/>
          <w:sz w:val="20"/>
          <w:szCs w:val="20"/>
        </w:rPr>
        <w:t xml:space="preserve">6. MODELO DE EXECUÇÃO DO OBJETO - art. 6º, XXIII, “e”, e art. 40, §1º, inciso II, da Lei nº 14.133/2021 </w:t>
      </w:r>
    </w:p>
    <w:p w14:paraId="3E2FCEDD" w14:textId="0DCAC63B" w:rsidR="008767C8" w:rsidRPr="00C954C1" w:rsidRDefault="00867C2D"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6.1 Instrumento Contratual</w:t>
      </w:r>
    </w:p>
    <w:p w14:paraId="2A9A34DF" w14:textId="07162F83" w:rsidR="00867C2D" w:rsidRPr="00C954C1" w:rsidRDefault="00867C2D" w:rsidP="00C954C1">
      <w:pPr>
        <w:spacing w:before="100" w:beforeAutospacing="1" w:after="100" w:afterAutospacing="1"/>
        <w:jc w:val="both"/>
        <w:rPr>
          <w:rFonts w:ascii="Arial" w:hAnsi="Arial" w:cs="Arial"/>
          <w:color w:val="FF0000"/>
          <w:sz w:val="20"/>
          <w:szCs w:val="20"/>
        </w:rPr>
      </w:pPr>
      <w:r w:rsidRPr="00C954C1">
        <w:rPr>
          <w:rFonts w:ascii="Arial" w:hAnsi="Arial" w:cs="Arial"/>
          <w:sz w:val="20"/>
          <w:szCs w:val="20"/>
        </w:rPr>
        <w:t xml:space="preserve">(X) </w:t>
      </w:r>
      <w:r w:rsidR="00535658" w:rsidRPr="00C954C1">
        <w:rPr>
          <w:rFonts w:ascii="Arial" w:hAnsi="Arial" w:cs="Arial"/>
          <w:spacing w:val="-2"/>
          <w:sz w:val="20"/>
          <w:szCs w:val="20"/>
        </w:rPr>
        <w:t>Nota</w:t>
      </w:r>
      <w:r w:rsidR="00535658" w:rsidRPr="00C954C1">
        <w:rPr>
          <w:rFonts w:ascii="Arial" w:hAnsi="Arial" w:cs="Arial"/>
          <w:spacing w:val="-13"/>
          <w:sz w:val="20"/>
          <w:szCs w:val="20"/>
        </w:rPr>
        <w:t xml:space="preserve"> </w:t>
      </w:r>
      <w:r w:rsidR="00535658" w:rsidRPr="00C954C1">
        <w:rPr>
          <w:rFonts w:ascii="Arial" w:hAnsi="Arial" w:cs="Arial"/>
          <w:spacing w:val="-2"/>
          <w:sz w:val="20"/>
          <w:szCs w:val="20"/>
        </w:rPr>
        <w:t>de</w:t>
      </w:r>
      <w:r w:rsidR="00535658" w:rsidRPr="00C954C1">
        <w:rPr>
          <w:rFonts w:ascii="Arial" w:hAnsi="Arial" w:cs="Arial"/>
          <w:spacing w:val="-12"/>
          <w:sz w:val="20"/>
          <w:szCs w:val="20"/>
        </w:rPr>
        <w:t xml:space="preserve"> </w:t>
      </w:r>
      <w:r w:rsidR="00535658" w:rsidRPr="00C954C1">
        <w:rPr>
          <w:rFonts w:ascii="Arial" w:hAnsi="Arial" w:cs="Arial"/>
          <w:spacing w:val="-2"/>
          <w:sz w:val="20"/>
          <w:szCs w:val="20"/>
        </w:rPr>
        <w:t>Empenho</w:t>
      </w:r>
    </w:p>
    <w:p w14:paraId="59AC3742" w14:textId="70992F72" w:rsidR="00360D16" w:rsidRPr="00C954C1" w:rsidRDefault="00360D16" w:rsidP="00C954C1">
      <w:pPr>
        <w:pStyle w:val="Ttulo1"/>
        <w:widowControl w:val="0"/>
        <w:tabs>
          <w:tab w:val="left" w:pos="1276"/>
        </w:tabs>
        <w:autoSpaceDE w:val="0"/>
        <w:autoSpaceDN w:val="0"/>
        <w:spacing w:before="253"/>
        <w:ind w:left="0" w:firstLine="0"/>
        <w:jc w:val="both"/>
        <w:rPr>
          <w:sz w:val="20"/>
          <w:szCs w:val="20"/>
        </w:rPr>
      </w:pPr>
      <w:r w:rsidRPr="00C954C1">
        <w:rPr>
          <w:sz w:val="20"/>
          <w:szCs w:val="20"/>
        </w:rPr>
        <w:t>6.2 Vigência</w:t>
      </w:r>
      <w:r w:rsidRPr="00C954C1">
        <w:rPr>
          <w:spacing w:val="-3"/>
          <w:sz w:val="20"/>
          <w:szCs w:val="20"/>
        </w:rPr>
        <w:t xml:space="preserve"> </w:t>
      </w:r>
      <w:r w:rsidRPr="00C954C1">
        <w:rPr>
          <w:sz w:val="20"/>
          <w:szCs w:val="20"/>
        </w:rPr>
        <w:t>do</w:t>
      </w:r>
      <w:r w:rsidRPr="00C954C1">
        <w:rPr>
          <w:spacing w:val="-3"/>
          <w:sz w:val="20"/>
          <w:szCs w:val="20"/>
        </w:rPr>
        <w:t xml:space="preserve"> </w:t>
      </w:r>
      <w:r w:rsidRPr="00C954C1">
        <w:rPr>
          <w:spacing w:val="-2"/>
          <w:sz w:val="20"/>
          <w:szCs w:val="20"/>
        </w:rPr>
        <w:t>Contrato</w:t>
      </w:r>
    </w:p>
    <w:p w14:paraId="2D6CBAB4" w14:textId="3BE81076" w:rsidR="000C63E1" w:rsidRPr="00C954C1" w:rsidRDefault="00360D16" w:rsidP="00C954C1">
      <w:pPr>
        <w:tabs>
          <w:tab w:val="left" w:pos="1276"/>
        </w:tabs>
        <w:spacing w:before="121" w:line="360" w:lineRule="auto"/>
        <w:jc w:val="both"/>
        <w:rPr>
          <w:rFonts w:ascii="Arial" w:hAnsi="Arial" w:cs="Arial"/>
          <w:sz w:val="20"/>
          <w:szCs w:val="20"/>
        </w:rPr>
      </w:pPr>
      <w:r w:rsidRPr="00C954C1">
        <w:rPr>
          <w:rFonts w:ascii="Arial" w:hAnsi="Arial" w:cs="Arial"/>
          <w:spacing w:val="-10"/>
          <w:sz w:val="20"/>
          <w:szCs w:val="20"/>
        </w:rPr>
        <w:t>(X</w:t>
      </w:r>
      <w:r w:rsidR="0053188F" w:rsidRPr="00C954C1">
        <w:rPr>
          <w:rFonts w:ascii="Arial" w:hAnsi="Arial" w:cs="Arial"/>
          <w:sz w:val="20"/>
          <w:szCs w:val="20"/>
        </w:rPr>
        <w:t>) Não se aplica.</w:t>
      </w:r>
      <w:r w:rsidRPr="00C954C1">
        <w:rPr>
          <w:rFonts w:ascii="Arial" w:hAnsi="Arial" w:cs="Arial"/>
          <w:sz w:val="20"/>
          <w:szCs w:val="20"/>
        </w:rPr>
        <w:t xml:space="preserve"> </w:t>
      </w:r>
    </w:p>
    <w:p w14:paraId="5CD61847" w14:textId="77777777" w:rsidR="008767C8" w:rsidRPr="00C954C1" w:rsidRDefault="008767C8" w:rsidP="00C954C1">
      <w:pPr>
        <w:tabs>
          <w:tab w:val="left" w:pos="1276"/>
        </w:tabs>
        <w:spacing w:before="121"/>
        <w:jc w:val="both"/>
        <w:rPr>
          <w:rFonts w:ascii="Arial" w:hAnsi="Arial" w:cs="Arial"/>
          <w:sz w:val="20"/>
          <w:szCs w:val="20"/>
        </w:rPr>
      </w:pPr>
    </w:p>
    <w:p w14:paraId="0F77BAA9" w14:textId="1FB15A26" w:rsidR="000C63E1" w:rsidRPr="00C954C1" w:rsidRDefault="000C63E1" w:rsidP="00C954C1">
      <w:pPr>
        <w:pStyle w:val="Ttulo1"/>
        <w:widowControl w:val="0"/>
        <w:tabs>
          <w:tab w:val="left" w:pos="1276"/>
        </w:tabs>
        <w:autoSpaceDE w:val="0"/>
        <w:autoSpaceDN w:val="0"/>
        <w:ind w:left="0" w:firstLine="0"/>
        <w:jc w:val="both"/>
        <w:rPr>
          <w:sz w:val="20"/>
          <w:szCs w:val="20"/>
        </w:rPr>
      </w:pPr>
      <w:r w:rsidRPr="00C954C1">
        <w:rPr>
          <w:sz w:val="20"/>
          <w:szCs w:val="20"/>
        </w:rPr>
        <w:t>6.3 Vigência</w:t>
      </w:r>
      <w:r w:rsidRPr="00C954C1">
        <w:rPr>
          <w:spacing w:val="-5"/>
          <w:sz w:val="20"/>
          <w:szCs w:val="20"/>
        </w:rPr>
        <w:t xml:space="preserve"> </w:t>
      </w:r>
      <w:r w:rsidRPr="00C954C1">
        <w:rPr>
          <w:sz w:val="20"/>
          <w:szCs w:val="20"/>
        </w:rPr>
        <w:t>da</w:t>
      </w:r>
      <w:r w:rsidRPr="00C954C1">
        <w:rPr>
          <w:spacing w:val="-4"/>
          <w:sz w:val="20"/>
          <w:szCs w:val="20"/>
        </w:rPr>
        <w:t xml:space="preserve"> </w:t>
      </w:r>
      <w:r w:rsidRPr="00C954C1">
        <w:rPr>
          <w:sz w:val="20"/>
          <w:szCs w:val="20"/>
        </w:rPr>
        <w:t>Ata</w:t>
      </w:r>
      <w:r w:rsidRPr="00C954C1">
        <w:rPr>
          <w:spacing w:val="-4"/>
          <w:sz w:val="20"/>
          <w:szCs w:val="20"/>
        </w:rPr>
        <w:t xml:space="preserve"> </w:t>
      </w:r>
      <w:r w:rsidRPr="00C954C1">
        <w:rPr>
          <w:sz w:val="20"/>
          <w:szCs w:val="20"/>
        </w:rPr>
        <w:t>De</w:t>
      </w:r>
      <w:r w:rsidRPr="00C954C1">
        <w:rPr>
          <w:spacing w:val="-3"/>
          <w:sz w:val="20"/>
          <w:szCs w:val="20"/>
        </w:rPr>
        <w:t xml:space="preserve"> </w:t>
      </w:r>
      <w:r w:rsidRPr="00C954C1">
        <w:rPr>
          <w:sz w:val="20"/>
          <w:szCs w:val="20"/>
        </w:rPr>
        <w:t>Registro</w:t>
      </w:r>
      <w:r w:rsidRPr="00C954C1">
        <w:rPr>
          <w:spacing w:val="-4"/>
          <w:sz w:val="20"/>
          <w:szCs w:val="20"/>
        </w:rPr>
        <w:t xml:space="preserve"> </w:t>
      </w:r>
      <w:r w:rsidRPr="00C954C1">
        <w:rPr>
          <w:sz w:val="20"/>
          <w:szCs w:val="20"/>
        </w:rPr>
        <w:t>–</w:t>
      </w:r>
      <w:r w:rsidRPr="00C954C1">
        <w:rPr>
          <w:spacing w:val="-4"/>
          <w:sz w:val="20"/>
          <w:szCs w:val="20"/>
        </w:rPr>
        <w:t xml:space="preserve"> </w:t>
      </w:r>
      <w:r w:rsidRPr="00C954C1">
        <w:rPr>
          <w:sz w:val="20"/>
          <w:szCs w:val="20"/>
        </w:rPr>
        <w:t>Art.</w:t>
      </w:r>
      <w:r w:rsidRPr="00C954C1">
        <w:rPr>
          <w:spacing w:val="-1"/>
          <w:sz w:val="20"/>
          <w:szCs w:val="20"/>
        </w:rPr>
        <w:t xml:space="preserve"> </w:t>
      </w:r>
      <w:r w:rsidRPr="00C954C1">
        <w:rPr>
          <w:sz w:val="20"/>
          <w:szCs w:val="20"/>
        </w:rPr>
        <w:t>84</w:t>
      </w:r>
      <w:r w:rsidRPr="00C954C1">
        <w:rPr>
          <w:spacing w:val="-4"/>
          <w:sz w:val="20"/>
          <w:szCs w:val="20"/>
        </w:rPr>
        <w:t xml:space="preserve"> </w:t>
      </w:r>
      <w:r w:rsidRPr="00C954C1">
        <w:rPr>
          <w:sz w:val="20"/>
          <w:szCs w:val="20"/>
        </w:rPr>
        <w:t>da</w:t>
      </w:r>
      <w:r w:rsidRPr="00C954C1">
        <w:rPr>
          <w:spacing w:val="-2"/>
          <w:sz w:val="20"/>
          <w:szCs w:val="20"/>
        </w:rPr>
        <w:t xml:space="preserve"> </w:t>
      </w:r>
      <w:r w:rsidRPr="00C954C1">
        <w:rPr>
          <w:sz w:val="20"/>
          <w:szCs w:val="20"/>
        </w:rPr>
        <w:t xml:space="preserve">Lei </w:t>
      </w:r>
      <w:r w:rsidRPr="00C954C1">
        <w:rPr>
          <w:spacing w:val="-2"/>
          <w:sz w:val="20"/>
          <w:szCs w:val="20"/>
        </w:rPr>
        <w:t>14.133/21</w:t>
      </w:r>
    </w:p>
    <w:p w14:paraId="7F409173" w14:textId="4C020F5D" w:rsidR="000C63E1" w:rsidRDefault="000C63E1" w:rsidP="00C954C1">
      <w:pPr>
        <w:tabs>
          <w:tab w:val="left" w:pos="1276"/>
        </w:tabs>
        <w:spacing w:before="121"/>
        <w:jc w:val="both"/>
        <w:rPr>
          <w:rFonts w:ascii="Arial" w:hAnsi="Arial" w:cs="Arial"/>
          <w:spacing w:val="-2"/>
          <w:sz w:val="20"/>
          <w:szCs w:val="20"/>
        </w:rPr>
      </w:pPr>
      <w:r w:rsidRPr="00C954C1">
        <w:rPr>
          <w:rFonts w:ascii="Arial" w:hAnsi="Arial" w:cs="Arial"/>
          <w:spacing w:val="-10"/>
          <w:sz w:val="20"/>
          <w:szCs w:val="20"/>
        </w:rPr>
        <w:t>(X</w:t>
      </w:r>
      <w:r w:rsidRPr="00C954C1">
        <w:rPr>
          <w:rFonts w:ascii="Arial" w:hAnsi="Arial" w:cs="Arial"/>
          <w:sz w:val="20"/>
          <w:szCs w:val="20"/>
        </w:rPr>
        <w:t>)</w:t>
      </w:r>
      <w:r w:rsidRPr="00C954C1">
        <w:rPr>
          <w:rFonts w:ascii="Arial" w:hAnsi="Arial" w:cs="Arial"/>
          <w:spacing w:val="-3"/>
          <w:sz w:val="20"/>
          <w:szCs w:val="20"/>
        </w:rPr>
        <w:t xml:space="preserve"> </w:t>
      </w:r>
      <w:r w:rsidRPr="00C954C1">
        <w:rPr>
          <w:rFonts w:ascii="Arial" w:hAnsi="Arial" w:cs="Arial"/>
          <w:sz w:val="20"/>
          <w:szCs w:val="20"/>
        </w:rPr>
        <w:t>Não</w:t>
      </w:r>
      <w:r w:rsidRPr="00C954C1">
        <w:rPr>
          <w:rFonts w:ascii="Arial" w:hAnsi="Arial" w:cs="Arial"/>
          <w:spacing w:val="-4"/>
          <w:sz w:val="20"/>
          <w:szCs w:val="20"/>
        </w:rPr>
        <w:t xml:space="preserve"> </w:t>
      </w:r>
      <w:r w:rsidRPr="00C954C1">
        <w:rPr>
          <w:rFonts w:ascii="Arial" w:hAnsi="Arial" w:cs="Arial"/>
          <w:sz w:val="20"/>
          <w:szCs w:val="20"/>
        </w:rPr>
        <w:t>se</w:t>
      </w:r>
      <w:r w:rsidRPr="00C954C1">
        <w:rPr>
          <w:rFonts w:ascii="Arial" w:hAnsi="Arial" w:cs="Arial"/>
          <w:spacing w:val="-2"/>
          <w:sz w:val="20"/>
          <w:szCs w:val="20"/>
        </w:rPr>
        <w:t xml:space="preserve"> </w:t>
      </w:r>
      <w:r w:rsidRPr="00C954C1">
        <w:rPr>
          <w:rFonts w:ascii="Arial" w:hAnsi="Arial" w:cs="Arial"/>
          <w:sz w:val="20"/>
          <w:szCs w:val="20"/>
        </w:rPr>
        <w:t>aplica</w:t>
      </w:r>
      <w:r w:rsidRPr="00C954C1">
        <w:rPr>
          <w:rFonts w:ascii="Arial" w:hAnsi="Arial" w:cs="Arial"/>
          <w:spacing w:val="-1"/>
          <w:sz w:val="20"/>
          <w:szCs w:val="20"/>
        </w:rPr>
        <w:t xml:space="preserve"> </w:t>
      </w:r>
      <w:r w:rsidRPr="00C954C1">
        <w:rPr>
          <w:rFonts w:ascii="Arial" w:hAnsi="Arial" w:cs="Arial"/>
          <w:sz w:val="20"/>
          <w:szCs w:val="20"/>
        </w:rPr>
        <w:t>a</w:t>
      </w:r>
      <w:r w:rsidRPr="00C954C1">
        <w:rPr>
          <w:rFonts w:ascii="Arial" w:hAnsi="Arial" w:cs="Arial"/>
          <w:spacing w:val="-4"/>
          <w:sz w:val="20"/>
          <w:szCs w:val="20"/>
        </w:rPr>
        <w:t xml:space="preserve"> </w:t>
      </w:r>
      <w:r w:rsidRPr="00C954C1">
        <w:rPr>
          <w:rFonts w:ascii="Arial" w:hAnsi="Arial" w:cs="Arial"/>
          <w:sz w:val="20"/>
          <w:szCs w:val="20"/>
        </w:rPr>
        <w:t>Ata</w:t>
      </w:r>
      <w:r w:rsidRPr="00C954C1">
        <w:rPr>
          <w:rFonts w:ascii="Arial" w:hAnsi="Arial" w:cs="Arial"/>
          <w:spacing w:val="-4"/>
          <w:sz w:val="20"/>
          <w:szCs w:val="20"/>
        </w:rPr>
        <w:t xml:space="preserve"> </w:t>
      </w:r>
      <w:r w:rsidRPr="00C954C1">
        <w:rPr>
          <w:rFonts w:ascii="Arial" w:hAnsi="Arial" w:cs="Arial"/>
          <w:sz w:val="20"/>
          <w:szCs w:val="20"/>
        </w:rPr>
        <w:t>de</w:t>
      </w:r>
      <w:r w:rsidRPr="00C954C1">
        <w:rPr>
          <w:rFonts w:ascii="Arial" w:hAnsi="Arial" w:cs="Arial"/>
          <w:spacing w:val="-4"/>
          <w:sz w:val="20"/>
          <w:szCs w:val="20"/>
        </w:rPr>
        <w:t xml:space="preserve"> </w:t>
      </w:r>
      <w:r w:rsidRPr="00C954C1">
        <w:rPr>
          <w:rFonts w:ascii="Arial" w:hAnsi="Arial" w:cs="Arial"/>
          <w:sz w:val="20"/>
          <w:szCs w:val="20"/>
        </w:rPr>
        <w:t>Registro</w:t>
      </w:r>
      <w:r w:rsidRPr="00C954C1">
        <w:rPr>
          <w:rFonts w:ascii="Arial" w:hAnsi="Arial" w:cs="Arial"/>
          <w:spacing w:val="-2"/>
          <w:sz w:val="20"/>
          <w:szCs w:val="20"/>
        </w:rPr>
        <w:t xml:space="preserve"> </w:t>
      </w:r>
      <w:r w:rsidRPr="00C954C1">
        <w:rPr>
          <w:rFonts w:ascii="Arial" w:hAnsi="Arial" w:cs="Arial"/>
          <w:sz w:val="20"/>
          <w:szCs w:val="20"/>
        </w:rPr>
        <w:t>de</w:t>
      </w:r>
      <w:r w:rsidRPr="00C954C1">
        <w:rPr>
          <w:rFonts w:ascii="Arial" w:hAnsi="Arial" w:cs="Arial"/>
          <w:spacing w:val="-4"/>
          <w:sz w:val="20"/>
          <w:szCs w:val="20"/>
        </w:rPr>
        <w:t xml:space="preserve"> </w:t>
      </w:r>
      <w:r w:rsidRPr="00C954C1">
        <w:rPr>
          <w:rFonts w:ascii="Arial" w:hAnsi="Arial" w:cs="Arial"/>
          <w:sz w:val="20"/>
          <w:szCs w:val="20"/>
        </w:rPr>
        <w:t>Preços</w:t>
      </w:r>
      <w:r w:rsidRPr="00C954C1">
        <w:rPr>
          <w:rFonts w:ascii="Arial" w:hAnsi="Arial" w:cs="Arial"/>
          <w:spacing w:val="-4"/>
          <w:sz w:val="20"/>
          <w:szCs w:val="20"/>
        </w:rPr>
        <w:t xml:space="preserve"> </w:t>
      </w:r>
      <w:r w:rsidRPr="00C954C1">
        <w:rPr>
          <w:rFonts w:ascii="Arial" w:hAnsi="Arial" w:cs="Arial"/>
          <w:sz w:val="20"/>
          <w:szCs w:val="20"/>
        </w:rPr>
        <w:t>ao</w:t>
      </w:r>
      <w:r w:rsidRPr="00C954C1">
        <w:rPr>
          <w:rFonts w:ascii="Arial" w:hAnsi="Arial" w:cs="Arial"/>
          <w:spacing w:val="-4"/>
          <w:sz w:val="20"/>
          <w:szCs w:val="20"/>
        </w:rPr>
        <w:t xml:space="preserve"> </w:t>
      </w:r>
      <w:r w:rsidRPr="00C954C1">
        <w:rPr>
          <w:rFonts w:ascii="Arial" w:hAnsi="Arial" w:cs="Arial"/>
          <w:sz w:val="20"/>
          <w:szCs w:val="20"/>
        </w:rPr>
        <w:t>presente</w:t>
      </w:r>
      <w:r w:rsidRPr="00C954C1">
        <w:rPr>
          <w:rFonts w:ascii="Arial" w:hAnsi="Arial" w:cs="Arial"/>
          <w:spacing w:val="-2"/>
          <w:sz w:val="20"/>
          <w:szCs w:val="20"/>
        </w:rPr>
        <w:t xml:space="preserve"> caso.</w:t>
      </w:r>
    </w:p>
    <w:p w14:paraId="0614368F" w14:textId="77777777" w:rsidR="00F6208D" w:rsidRPr="00C954C1" w:rsidRDefault="00F6208D" w:rsidP="00C954C1">
      <w:pPr>
        <w:tabs>
          <w:tab w:val="left" w:pos="1276"/>
        </w:tabs>
        <w:spacing w:before="121"/>
        <w:jc w:val="both"/>
        <w:rPr>
          <w:rFonts w:ascii="Arial" w:hAnsi="Arial" w:cs="Arial"/>
          <w:spacing w:val="-2"/>
          <w:sz w:val="20"/>
          <w:szCs w:val="20"/>
        </w:rPr>
      </w:pPr>
    </w:p>
    <w:p w14:paraId="18A4B8B4" w14:textId="77777777" w:rsidR="00F6208D" w:rsidRDefault="00F6208D" w:rsidP="00F6208D">
      <w:pPr>
        <w:pStyle w:val="Ttulo1"/>
        <w:widowControl w:val="0"/>
        <w:tabs>
          <w:tab w:val="left" w:pos="1276"/>
        </w:tabs>
        <w:autoSpaceDE w:val="0"/>
        <w:autoSpaceDN w:val="0"/>
        <w:ind w:left="0" w:firstLine="0"/>
        <w:jc w:val="both"/>
        <w:rPr>
          <w:sz w:val="20"/>
          <w:szCs w:val="20"/>
        </w:rPr>
      </w:pPr>
      <w:r w:rsidRPr="00C954C1">
        <w:rPr>
          <w:sz w:val="20"/>
          <w:szCs w:val="20"/>
        </w:rPr>
        <w:t xml:space="preserve">6.3 </w:t>
      </w:r>
      <w:r>
        <w:rPr>
          <w:sz w:val="20"/>
          <w:szCs w:val="20"/>
        </w:rPr>
        <w:t>Reajuste de Preços do Contrato</w:t>
      </w:r>
    </w:p>
    <w:p w14:paraId="09945063" w14:textId="0388229E" w:rsidR="00D100E1" w:rsidRPr="00F6208D" w:rsidRDefault="00D100E1" w:rsidP="00F6208D">
      <w:pPr>
        <w:pStyle w:val="Ttulo1"/>
        <w:widowControl w:val="0"/>
        <w:tabs>
          <w:tab w:val="left" w:pos="1276"/>
        </w:tabs>
        <w:autoSpaceDE w:val="0"/>
        <w:autoSpaceDN w:val="0"/>
        <w:ind w:left="0" w:firstLine="0"/>
        <w:jc w:val="both"/>
        <w:rPr>
          <w:b w:val="0"/>
          <w:bCs w:val="0"/>
          <w:sz w:val="20"/>
          <w:szCs w:val="20"/>
        </w:rPr>
      </w:pPr>
      <w:r w:rsidRPr="00F6208D">
        <w:rPr>
          <w:b w:val="0"/>
          <w:bCs w:val="0"/>
          <w:spacing w:val="-10"/>
          <w:sz w:val="20"/>
          <w:szCs w:val="20"/>
        </w:rPr>
        <w:t>(X</w:t>
      </w:r>
      <w:r w:rsidRPr="00F6208D">
        <w:rPr>
          <w:b w:val="0"/>
          <w:bCs w:val="0"/>
          <w:sz w:val="20"/>
          <w:szCs w:val="20"/>
        </w:rPr>
        <w:t>)</w:t>
      </w:r>
      <w:r w:rsidRPr="00F6208D">
        <w:rPr>
          <w:b w:val="0"/>
          <w:bCs w:val="0"/>
          <w:spacing w:val="-3"/>
          <w:sz w:val="20"/>
          <w:szCs w:val="20"/>
        </w:rPr>
        <w:t xml:space="preserve"> </w:t>
      </w:r>
      <w:r w:rsidRPr="00F6208D">
        <w:rPr>
          <w:b w:val="0"/>
          <w:bCs w:val="0"/>
          <w:sz w:val="20"/>
          <w:szCs w:val="20"/>
        </w:rPr>
        <w:t xml:space="preserve"> </w:t>
      </w:r>
      <w:r w:rsidR="00EF6787" w:rsidRPr="00F6208D">
        <w:rPr>
          <w:b w:val="0"/>
          <w:bCs w:val="0"/>
          <w:sz w:val="20"/>
          <w:szCs w:val="20"/>
        </w:rPr>
        <w:t>Não se aplica.</w:t>
      </w:r>
    </w:p>
    <w:p w14:paraId="0881E466" w14:textId="77777777" w:rsidR="00D100E1" w:rsidRPr="00C954C1" w:rsidRDefault="00D100E1" w:rsidP="00C954C1">
      <w:pPr>
        <w:pStyle w:val="Ttulo1"/>
        <w:widowControl w:val="0"/>
        <w:tabs>
          <w:tab w:val="left" w:pos="936"/>
        </w:tabs>
        <w:autoSpaceDE w:val="0"/>
        <w:autoSpaceDN w:val="0"/>
        <w:spacing w:line="252" w:lineRule="exact"/>
        <w:ind w:left="0" w:firstLine="0"/>
        <w:jc w:val="both"/>
        <w:rPr>
          <w:sz w:val="20"/>
          <w:szCs w:val="20"/>
        </w:rPr>
      </w:pPr>
    </w:p>
    <w:p w14:paraId="7D747DAA" w14:textId="11C1F6DC" w:rsidR="00D100E1" w:rsidRPr="00C954C1" w:rsidRDefault="00D100E1" w:rsidP="00F6208D">
      <w:pPr>
        <w:pStyle w:val="Ttulo1"/>
        <w:widowControl w:val="0"/>
        <w:numPr>
          <w:ilvl w:val="1"/>
          <w:numId w:val="25"/>
        </w:numPr>
        <w:autoSpaceDE w:val="0"/>
        <w:autoSpaceDN w:val="0"/>
        <w:spacing w:line="252" w:lineRule="exact"/>
        <w:ind w:left="0" w:firstLine="0"/>
        <w:jc w:val="both"/>
        <w:rPr>
          <w:spacing w:val="-2"/>
          <w:sz w:val="20"/>
          <w:szCs w:val="20"/>
        </w:rPr>
      </w:pPr>
      <w:r w:rsidRPr="00C954C1">
        <w:rPr>
          <w:sz w:val="20"/>
          <w:szCs w:val="20"/>
        </w:rPr>
        <w:t>Forma</w:t>
      </w:r>
      <w:r w:rsidRPr="00C954C1">
        <w:rPr>
          <w:spacing w:val="-3"/>
          <w:sz w:val="20"/>
          <w:szCs w:val="20"/>
        </w:rPr>
        <w:t xml:space="preserve"> </w:t>
      </w:r>
      <w:r w:rsidRPr="00C954C1">
        <w:rPr>
          <w:sz w:val="20"/>
          <w:szCs w:val="20"/>
        </w:rPr>
        <w:t>de</w:t>
      </w:r>
      <w:r w:rsidRPr="00C954C1">
        <w:rPr>
          <w:spacing w:val="-4"/>
          <w:sz w:val="20"/>
          <w:szCs w:val="20"/>
        </w:rPr>
        <w:t xml:space="preserve"> </w:t>
      </w:r>
      <w:r w:rsidRPr="00C954C1">
        <w:rPr>
          <w:spacing w:val="-2"/>
          <w:sz w:val="20"/>
          <w:szCs w:val="20"/>
        </w:rPr>
        <w:t>Fornecimento</w:t>
      </w:r>
    </w:p>
    <w:p w14:paraId="32339376" w14:textId="77777777" w:rsidR="00D100E1" w:rsidRPr="00C954C1" w:rsidRDefault="00D100E1" w:rsidP="00C954C1">
      <w:pPr>
        <w:pStyle w:val="Ttulo1"/>
        <w:widowControl w:val="0"/>
        <w:tabs>
          <w:tab w:val="left" w:pos="936"/>
        </w:tabs>
        <w:autoSpaceDE w:val="0"/>
        <w:autoSpaceDN w:val="0"/>
        <w:spacing w:line="252" w:lineRule="exact"/>
        <w:ind w:left="0" w:firstLine="0"/>
        <w:jc w:val="both"/>
        <w:rPr>
          <w:sz w:val="20"/>
          <w:szCs w:val="20"/>
        </w:rPr>
      </w:pPr>
    </w:p>
    <w:p w14:paraId="0B817263" w14:textId="2D2000C7" w:rsidR="00D100E1" w:rsidRPr="00C954C1" w:rsidRDefault="00D100E1" w:rsidP="00C954C1">
      <w:pPr>
        <w:tabs>
          <w:tab w:val="left" w:pos="1276"/>
        </w:tabs>
        <w:spacing w:line="252" w:lineRule="exact"/>
        <w:jc w:val="both"/>
        <w:rPr>
          <w:rFonts w:ascii="Arial" w:hAnsi="Arial" w:cs="Arial"/>
          <w:spacing w:val="-2"/>
          <w:sz w:val="20"/>
          <w:szCs w:val="20"/>
        </w:rPr>
      </w:pPr>
      <w:r w:rsidRPr="00C954C1">
        <w:rPr>
          <w:rFonts w:ascii="Arial" w:hAnsi="Arial" w:cs="Arial"/>
          <w:spacing w:val="-10"/>
          <w:sz w:val="20"/>
          <w:szCs w:val="20"/>
        </w:rPr>
        <w:t>(X</w:t>
      </w:r>
      <w:r w:rsidRPr="00C954C1">
        <w:rPr>
          <w:rFonts w:ascii="Arial" w:hAnsi="Arial" w:cs="Arial"/>
          <w:sz w:val="20"/>
          <w:szCs w:val="20"/>
        </w:rPr>
        <w:t xml:space="preserve">) </w:t>
      </w:r>
      <w:r w:rsidRPr="00C954C1">
        <w:rPr>
          <w:rFonts w:ascii="Arial" w:hAnsi="Arial" w:cs="Arial"/>
          <w:spacing w:val="-2"/>
          <w:sz w:val="20"/>
          <w:szCs w:val="20"/>
        </w:rPr>
        <w:t>Integral</w:t>
      </w:r>
    </w:p>
    <w:bookmarkEnd w:id="2"/>
    <w:p w14:paraId="347D0DFD" w14:textId="3C8E6DD7" w:rsidR="00D100E1" w:rsidRPr="00C954C1" w:rsidRDefault="00D100E1" w:rsidP="00C954C1">
      <w:pPr>
        <w:tabs>
          <w:tab w:val="left" w:pos="1276"/>
        </w:tabs>
        <w:spacing w:line="252" w:lineRule="exact"/>
        <w:jc w:val="both"/>
        <w:rPr>
          <w:rFonts w:ascii="Arial" w:hAnsi="Arial" w:cs="Arial"/>
          <w:spacing w:val="-2"/>
          <w:sz w:val="20"/>
          <w:szCs w:val="20"/>
        </w:rPr>
      </w:pPr>
    </w:p>
    <w:p w14:paraId="3F18AACC" w14:textId="7B71FCE8" w:rsidR="00D100E1" w:rsidRPr="00C954C1" w:rsidRDefault="00D100E1" w:rsidP="00C954C1">
      <w:pPr>
        <w:spacing w:before="100" w:beforeAutospacing="1" w:after="100" w:afterAutospacing="1"/>
        <w:jc w:val="both"/>
        <w:rPr>
          <w:rFonts w:ascii="Arial" w:hAnsi="Arial" w:cs="Arial"/>
          <w:sz w:val="20"/>
          <w:szCs w:val="20"/>
        </w:rPr>
      </w:pPr>
      <w:bookmarkStart w:id="3" w:name="_Hlk207809854"/>
      <w:r w:rsidRPr="00C954C1">
        <w:rPr>
          <w:rFonts w:ascii="Arial" w:hAnsi="Arial" w:cs="Arial"/>
          <w:b/>
          <w:bCs/>
          <w:sz w:val="20"/>
          <w:szCs w:val="20"/>
        </w:rPr>
        <w:t xml:space="preserve">6.5.1. Prazo de Entrega </w:t>
      </w:r>
    </w:p>
    <w:p w14:paraId="6D8AD192" w14:textId="349FDF1D" w:rsidR="0027410C" w:rsidRPr="00C954C1" w:rsidRDefault="00D100E1" w:rsidP="00C954C1">
      <w:pPr>
        <w:spacing w:line="360" w:lineRule="auto"/>
        <w:jc w:val="both"/>
        <w:rPr>
          <w:rFonts w:ascii="Arial" w:hAnsi="Arial" w:cs="Arial"/>
          <w:sz w:val="20"/>
          <w:szCs w:val="20"/>
        </w:rPr>
      </w:pPr>
      <w:r w:rsidRPr="00C954C1">
        <w:rPr>
          <w:rFonts w:ascii="Arial" w:hAnsi="Arial" w:cs="Arial"/>
          <w:sz w:val="20"/>
          <w:szCs w:val="20"/>
        </w:rPr>
        <w:t xml:space="preserve">A entrega deverá ser </w:t>
      </w:r>
      <w:r w:rsidR="003F3266" w:rsidRPr="00C954C1">
        <w:rPr>
          <w:rFonts w:ascii="Arial" w:hAnsi="Arial" w:cs="Arial"/>
          <w:sz w:val="20"/>
          <w:szCs w:val="20"/>
        </w:rPr>
        <w:t>de até</w:t>
      </w:r>
      <w:r w:rsidRPr="00C954C1">
        <w:rPr>
          <w:rFonts w:ascii="Arial" w:hAnsi="Arial" w:cs="Arial"/>
          <w:sz w:val="20"/>
          <w:szCs w:val="20"/>
        </w:rPr>
        <w:t xml:space="preserve"> </w:t>
      </w:r>
      <w:r w:rsidR="003F3266" w:rsidRPr="00C954C1">
        <w:rPr>
          <w:rFonts w:ascii="Arial" w:hAnsi="Arial" w:cs="Arial"/>
          <w:bCs/>
          <w:sz w:val="20"/>
          <w:szCs w:val="20"/>
        </w:rPr>
        <w:t>15</w:t>
      </w:r>
      <w:r w:rsidRPr="00C954C1">
        <w:rPr>
          <w:rFonts w:ascii="Arial" w:hAnsi="Arial" w:cs="Arial"/>
          <w:sz w:val="20"/>
          <w:szCs w:val="20"/>
        </w:rPr>
        <w:t xml:space="preserve"> (</w:t>
      </w:r>
      <w:r w:rsidR="003F3266" w:rsidRPr="00C954C1">
        <w:rPr>
          <w:rFonts w:ascii="Arial" w:hAnsi="Arial" w:cs="Arial"/>
          <w:sz w:val="20"/>
          <w:szCs w:val="20"/>
        </w:rPr>
        <w:t>quinze)</w:t>
      </w:r>
      <w:r w:rsidRPr="00C954C1">
        <w:rPr>
          <w:rFonts w:ascii="Arial" w:hAnsi="Arial" w:cs="Arial"/>
          <w:sz w:val="20"/>
          <w:szCs w:val="20"/>
        </w:rPr>
        <w:t xml:space="preserve"> dias corridos, a partir da emissão e envio da Nota de Empenho pelo titular da Secretaria Requisitante ou preposto formalmente designado</w:t>
      </w:r>
      <w:r w:rsidR="003F3266" w:rsidRPr="00C954C1">
        <w:rPr>
          <w:rFonts w:ascii="Arial" w:hAnsi="Arial" w:cs="Arial"/>
          <w:sz w:val="20"/>
          <w:szCs w:val="20"/>
        </w:rPr>
        <w:t>.</w:t>
      </w:r>
    </w:p>
    <w:p w14:paraId="54F10B12" w14:textId="05D43CEA" w:rsidR="00D100E1" w:rsidRPr="00C954C1" w:rsidRDefault="00D100E1" w:rsidP="00C954C1">
      <w:pPr>
        <w:spacing w:before="100" w:beforeAutospacing="1" w:after="100" w:afterAutospacing="1"/>
        <w:jc w:val="both"/>
        <w:rPr>
          <w:rFonts w:ascii="Arial" w:hAnsi="Arial" w:cs="Arial"/>
          <w:sz w:val="20"/>
          <w:szCs w:val="20"/>
        </w:rPr>
      </w:pPr>
      <w:r w:rsidRPr="00C954C1">
        <w:rPr>
          <w:rFonts w:ascii="Arial" w:hAnsi="Arial" w:cs="Arial"/>
          <w:b/>
          <w:bCs/>
          <w:sz w:val="20"/>
          <w:szCs w:val="20"/>
        </w:rPr>
        <w:t>6.5.2. Local de entrega</w:t>
      </w:r>
    </w:p>
    <w:p w14:paraId="1A839698" w14:textId="4534F420" w:rsidR="00F6208D" w:rsidRDefault="0076479F" w:rsidP="00C954C1">
      <w:pPr>
        <w:spacing w:line="360" w:lineRule="auto"/>
        <w:jc w:val="both"/>
        <w:rPr>
          <w:rFonts w:ascii="Arial" w:hAnsi="Arial" w:cs="Arial"/>
          <w:sz w:val="20"/>
          <w:szCs w:val="20"/>
        </w:rPr>
      </w:pPr>
      <w:r w:rsidRPr="00C954C1">
        <w:rPr>
          <w:rFonts w:ascii="Arial" w:hAnsi="Arial" w:cs="Arial"/>
          <w:sz w:val="20"/>
          <w:szCs w:val="20"/>
        </w:rPr>
        <w:t>Os materiais deverão ser entregues no seguinte endereço:</w:t>
      </w:r>
    </w:p>
    <w:p w14:paraId="2732BAE7" w14:textId="59F0A2C9" w:rsidR="0076479F" w:rsidRPr="00C954C1" w:rsidRDefault="0076479F" w:rsidP="00C954C1">
      <w:pPr>
        <w:spacing w:line="360" w:lineRule="auto"/>
        <w:jc w:val="both"/>
        <w:rPr>
          <w:rFonts w:ascii="Arial" w:hAnsi="Arial" w:cs="Arial"/>
          <w:sz w:val="20"/>
          <w:szCs w:val="20"/>
        </w:rPr>
      </w:pPr>
      <w:r w:rsidRPr="00C954C1">
        <w:rPr>
          <w:rFonts w:ascii="Arial" w:hAnsi="Arial" w:cs="Arial"/>
          <w:sz w:val="20"/>
          <w:szCs w:val="20"/>
        </w:rPr>
        <w:t>Seção de Abastecimento de materiais da Secretaria de Saúde/Prefeitura Municipal de Três Rios, localizado na Rua Domingo dos Anjos nº</w:t>
      </w:r>
      <w:r w:rsidR="00F6208D">
        <w:rPr>
          <w:rFonts w:ascii="Arial" w:hAnsi="Arial" w:cs="Arial"/>
          <w:sz w:val="20"/>
          <w:szCs w:val="20"/>
        </w:rPr>
        <w:t xml:space="preserve"> </w:t>
      </w:r>
      <w:r w:rsidRPr="00C954C1">
        <w:rPr>
          <w:rFonts w:ascii="Arial" w:hAnsi="Arial" w:cs="Arial"/>
          <w:sz w:val="20"/>
          <w:szCs w:val="20"/>
        </w:rPr>
        <w:t>17</w:t>
      </w:r>
      <w:r w:rsidR="00F6208D">
        <w:rPr>
          <w:rFonts w:ascii="Arial" w:hAnsi="Arial" w:cs="Arial"/>
          <w:sz w:val="20"/>
          <w:szCs w:val="20"/>
        </w:rPr>
        <w:t>, b</w:t>
      </w:r>
      <w:r w:rsidRPr="00C954C1">
        <w:rPr>
          <w:rFonts w:ascii="Arial" w:hAnsi="Arial" w:cs="Arial"/>
          <w:sz w:val="20"/>
          <w:szCs w:val="20"/>
        </w:rPr>
        <w:t>airro: Pátio da Estação, CEP 25815-000, próximo ao</w:t>
      </w:r>
      <w:r w:rsidR="00F6208D">
        <w:rPr>
          <w:rFonts w:ascii="Arial" w:hAnsi="Arial" w:cs="Arial"/>
          <w:sz w:val="20"/>
          <w:szCs w:val="20"/>
        </w:rPr>
        <w:t xml:space="preserve"> </w:t>
      </w:r>
      <w:r w:rsidRPr="00C954C1">
        <w:rPr>
          <w:rFonts w:ascii="Arial" w:hAnsi="Arial" w:cs="Arial"/>
          <w:sz w:val="20"/>
          <w:szCs w:val="20"/>
        </w:rPr>
        <w:t>viaduto no horário das 08h até as às 16:00 de segunda à sexta-feira, exceto feriados e pontos facultativos, sob total responsabilidade da contratada/fornecedor, incluindo a carga, transporte e descarga.</w:t>
      </w:r>
    </w:p>
    <w:p w14:paraId="439E06F8" w14:textId="122BA7BC" w:rsidR="0055296C" w:rsidRPr="00C954C1" w:rsidRDefault="0055296C"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6.6 Bens perecíveis </w:t>
      </w:r>
    </w:p>
    <w:p w14:paraId="03D93764" w14:textId="17683DFB" w:rsidR="0055296C" w:rsidRPr="00C954C1" w:rsidRDefault="0055296C"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(X) Não</w:t>
      </w:r>
    </w:p>
    <w:bookmarkEnd w:id="3"/>
    <w:p w14:paraId="628207CF" w14:textId="2FCE81EF" w:rsidR="0055296C" w:rsidRPr="00C954C1" w:rsidRDefault="0055296C"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6.7 Garantia do produto, manutenção e assistência técnica? </w:t>
      </w:r>
    </w:p>
    <w:p w14:paraId="5CC65463" w14:textId="0117150A" w:rsidR="0055296C" w:rsidRPr="00C954C1" w:rsidRDefault="0055296C" w:rsidP="00C954C1">
      <w:pPr>
        <w:spacing w:line="360" w:lineRule="auto"/>
        <w:jc w:val="both"/>
        <w:rPr>
          <w:rFonts w:ascii="Arial" w:hAnsi="Arial" w:cs="Arial"/>
          <w:bCs/>
          <w:sz w:val="20"/>
          <w:szCs w:val="20"/>
        </w:rPr>
      </w:pPr>
      <w:r w:rsidRPr="00C954C1">
        <w:rPr>
          <w:rFonts w:ascii="Arial" w:hAnsi="Arial" w:cs="Arial"/>
          <w:bCs/>
          <w:sz w:val="20"/>
          <w:szCs w:val="20"/>
        </w:rPr>
        <w:t>6.</w:t>
      </w:r>
      <w:r w:rsidR="005863AC" w:rsidRPr="00C954C1">
        <w:rPr>
          <w:rFonts w:ascii="Arial" w:hAnsi="Arial" w:cs="Arial"/>
          <w:bCs/>
          <w:sz w:val="20"/>
          <w:szCs w:val="20"/>
        </w:rPr>
        <w:t>7.</w:t>
      </w:r>
      <w:r w:rsidRPr="00C954C1">
        <w:rPr>
          <w:rFonts w:ascii="Arial" w:hAnsi="Arial" w:cs="Arial"/>
          <w:bCs/>
          <w:sz w:val="20"/>
          <w:szCs w:val="20"/>
        </w:rPr>
        <w:t>1 A empresa contratada deverá fornecer garantia mínima de 12 (doze) meses para todos os itens adquiridos. A garantia deverá abranger defeitos de fabricação e/ou funcionamento.</w:t>
      </w:r>
    </w:p>
    <w:p w14:paraId="3FA04350" w14:textId="6D8ED382" w:rsidR="0055296C" w:rsidRPr="00C954C1" w:rsidRDefault="0055296C" w:rsidP="00C954C1">
      <w:pPr>
        <w:spacing w:line="360" w:lineRule="auto"/>
        <w:jc w:val="both"/>
        <w:rPr>
          <w:rFonts w:ascii="Arial" w:hAnsi="Arial" w:cs="Arial"/>
          <w:bCs/>
          <w:sz w:val="20"/>
          <w:szCs w:val="20"/>
        </w:rPr>
      </w:pPr>
      <w:r w:rsidRPr="00C954C1">
        <w:rPr>
          <w:rFonts w:ascii="Arial" w:hAnsi="Arial" w:cs="Arial"/>
          <w:bCs/>
          <w:sz w:val="20"/>
          <w:szCs w:val="20"/>
        </w:rPr>
        <w:t>6.</w:t>
      </w:r>
      <w:r w:rsidR="005863AC" w:rsidRPr="00C954C1">
        <w:rPr>
          <w:rFonts w:ascii="Arial" w:hAnsi="Arial" w:cs="Arial"/>
          <w:bCs/>
          <w:sz w:val="20"/>
          <w:szCs w:val="20"/>
        </w:rPr>
        <w:t>7.</w:t>
      </w:r>
      <w:r w:rsidRPr="00C954C1">
        <w:rPr>
          <w:rFonts w:ascii="Arial" w:hAnsi="Arial" w:cs="Arial"/>
          <w:bCs/>
          <w:sz w:val="20"/>
          <w:szCs w:val="20"/>
        </w:rPr>
        <w:t>2 Todos os componentes destinados à reparação dos produtos em manutenção deverão ser novos e originais, com garantia.</w:t>
      </w:r>
    </w:p>
    <w:p w14:paraId="02433CBE" w14:textId="1B5508E2" w:rsidR="0055296C" w:rsidRPr="00C954C1" w:rsidRDefault="0055296C" w:rsidP="00C954C1">
      <w:pPr>
        <w:spacing w:line="360" w:lineRule="auto"/>
        <w:jc w:val="both"/>
        <w:rPr>
          <w:rFonts w:ascii="Arial" w:hAnsi="Arial" w:cs="Arial"/>
          <w:bCs/>
          <w:sz w:val="20"/>
          <w:szCs w:val="20"/>
        </w:rPr>
      </w:pPr>
      <w:r w:rsidRPr="00C954C1">
        <w:rPr>
          <w:rFonts w:ascii="Arial" w:hAnsi="Arial" w:cs="Arial"/>
          <w:bCs/>
          <w:sz w:val="20"/>
          <w:szCs w:val="20"/>
        </w:rPr>
        <w:t>6.</w:t>
      </w:r>
      <w:r w:rsidR="005863AC" w:rsidRPr="00C954C1">
        <w:rPr>
          <w:rFonts w:ascii="Arial" w:hAnsi="Arial" w:cs="Arial"/>
          <w:bCs/>
          <w:sz w:val="20"/>
          <w:szCs w:val="20"/>
        </w:rPr>
        <w:t>7.</w:t>
      </w:r>
      <w:r w:rsidRPr="00C954C1">
        <w:rPr>
          <w:rFonts w:ascii="Arial" w:hAnsi="Arial" w:cs="Arial"/>
          <w:bCs/>
          <w:sz w:val="20"/>
          <w:szCs w:val="20"/>
        </w:rPr>
        <w:t>3 Em caso de problemas técnicos, e o mesmo não possa ser resolvido através da Central de Relacionamento, uma Assistência Técnica deverá ser acionada para realizar a manutenção técnica no local de instalação do produto, ou a empresa retirando o equipamento e devolvendo o mesmo com o problema devidamente corrigido. Este atendimento será sem qualquer custo adicional.</w:t>
      </w:r>
    </w:p>
    <w:p w14:paraId="687DEEFB" w14:textId="28427F46" w:rsidR="0055296C" w:rsidRPr="00C954C1" w:rsidRDefault="005863AC" w:rsidP="00C954C1">
      <w:pPr>
        <w:spacing w:line="360" w:lineRule="auto"/>
        <w:jc w:val="both"/>
        <w:rPr>
          <w:rFonts w:ascii="Arial" w:hAnsi="Arial" w:cs="Arial"/>
          <w:bCs/>
          <w:sz w:val="20"/>
          <w:szCs w:val="20"/>
        </w:rPr>
      </w:pPr>
      <w:r w:rsidRPr="00C954C1">
        <w:rPr>
          <w:rFonts w:ascii="Arial" w:hAnsi="Arial" w:cs="Arial"/>
          <w:bCs/>
          <w:sz w:val="20"/>
          <w:szCs w:val="20"/>
        </w:rPr>
        <w:t>6</w:t>
      </w:r>
      <w:r w:rsidR="0055296C" w:rsidRPr="00C954C1">
        <w:rPr>
          <w:rFonts w:ascii="Arial" w:hAnsi="Arial" w:cs="Arial"/>
          <w:bCs/>
          <w:sz w:val="20"/>
          <w:szCs w:val="20"/>
        </w:rPr>
        <w:t>.</w:t>
      </w:r>
      <w:r w:rsidRPr="00C954C1">
        <w:rPr>
          <w:rFonts w:ascii="Arial" w:hAnsi="Arial" w:cs="Arial"/>
          <w:bCs/>
          <w:sz w:val="20"/>
          <w:szCs w:val="20"/>
        </w:rPr>
        <w:t>7.</w:t>
      </w:r>
      <w:r w:rsidR="0055296C" w:rsidRPr="00C954C1">
        <w:rPr>
          <w:rFonts w:ascii="Arial" w:hAnsi="Arial" w:cs="Arial"/>
          <w:bCs/>
          <w:sz w:val="20"/>
          <w:szCs w:val="20"/>
        </w:rPr>
        <w:t>4 A garantia de funcionamento e assistência técnica será prestada, sem quaisquer ônus para a Contratante, executando as medidas necessárias para a conservação e os cuidados técnicos indispensáveis ao funcionamento regular e permanente dos equipamentos fornecidos, de acordo com o estabelecido na proposta comercial e no manual do fabricante</w:t>
      </w:r>
    </w:p>
    <w:p w14:paraId="42460899" w14:textId="11C40C93" w:rsidR="0055296C" w:rsidRPr="00C954C1" w:rsidRDefault="005863AC" w:rsidP="00C954C1">
      <w:pPr>
        <w:spacing w:line="360" w:lineRule="auto"/>
        <w:jc w:val="both"/>
        <w:rPr>
          <w:rFonts w:ascii="Arial" w:hAnsi="Arial" w:cs="Arial"/>
          <w:bCs/>
          <w:sz w:val="20"/>
          <w:szCs w:val="20"/>
        </w:rPr>
      </w:pPr>
      <w:r w:rsidRPr="00C954C1">
        <w:rPr>
          <w:rFonts w:ascii="Arial" w:hAnsi="Arial" w:cs="Arial"/>
          <w:bCs/>
          <w:sz w:val="20"/>
          <w:szCs w:val="20"/>
        </w:rPr>
        <w:t>6</w:t>
      </w:r>
      <w:r w:rsidR="0055296C" w:rsidRPr="00C954C1">
        <w:rPr>
          <w:rFonts w:ascii="Arial" w:hAnsi="Arial" w:cs="Arial"/>
          <w:bCs/>
          <w:sz w:val="20"/>
          <w:szCs w:val="20"/>
        </w:rPr>
        <w:t>.</w:t>
      </w:r>
      <w:r w:rsidRPr="00C954C1">
        <w:rPr>
          <w:rFonts w:ascii="Arial" w:hAnsi="Arial" w:cs="Arial"/>
          <w:bCs/>
          <w:sz w:val="20"/>
          <w:szCs w:val="20"/>
        </w:rPr>
        <w:t>7.</w:t>
      </w:r>
      <w:r w:rsidR="0055296C" w:rsidRPr="00C954C1">
        <w:rPr>
          <w:rFonts w:ascii="Arial" w:hAnsi="Arial" w:cs="Arial"/>
          <w:bCs/>
          <w:sz w:val="20"/>
          <w:szCs w:val="20"/>
        </w:rPr>
        <w:t>5</w:t>
      </w:r>
      <w:r w:rsidR="00F6208D">
        <w:rPr>
          <w:rFonts w:ascii="Arial" w:hAnsi="Arial" w:cs="Arial"/>
          <w:bCs/>
          <w:sz w:val="20"/>
          <w:szCs w:val="20"/>
        </w:rPr>
        <w:t xml:space="preserve"> </w:t>
      </w:r>
      <w:r w:rsidR="0055296C" w:rsidRPr="00C954C1">
        <w:rPr>
          <w:rFonts w:ascii="Arial" w:hAnsi="Arial" w:cs="Arial"/>
          <w:bCs/>
          <w:sz w:val="20"/>
          <w:szCs w:val="20"/>
        </w:rPr>
        <w:t>A empresa vencedora, após a instalação dos equipamentos, deverá realizar o treinamento e a orientação presencial de manuseio da equipe, por meio de pessoal técnico capacitado.</w:t>
      </w:r>
    </w:p>
    <w:p w14:paraId="2D3FA970" w14:textId="77777777" w:rsidR="008C07FC" w:rsidRPr="00C954C1" w:rsidRDefault="008C07FC"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7. MODELO DE GESTÃO DO CONTRATO - art. 6º, XXIII, “f”, da Lei nº 14.133/2021. </w:t>
      </w:r>
    </w:p>
    <w:p w14:paraId="7E54055A" w14:textId="77777777" w:rsidR="008C07FC" w:rsidRPr="00C954C1" w:rsidRDefault="008C07FC"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lastRenderedPageBreak/>
        <w:t xml:space="preserve">7.1 Gestão e Fiscalização da Contratação </w:t>
      </w:r>
    </w:p>
    <w:p w14:paraId="785E3B76" w14:textId="743F3CDD" w:rsidR="008C07FC" w:rsidRPr="00C954C1" w:rsidRDefault="008C07FC"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A execução da contratação deverá ser acompanhada e fiscalizada pelo(s) gestor(es) e fiscal(</w:t>
      </w:r>
      <w:proofErr w:type="spellStart"/>
      <w:r w:rsidRPr="00C954C1">
        <w:rPr>
          <w:rFonts w:ascii="Arial" w:hAnsi="Arial" w:cs="Arial"/>
          <w:sz w:val="20"/>
          <w:szCs w:val="20"/>
        </w:rPr>
        <w:t>is</w:t>
      </w:r>
      <w:proofErr w:type="spellEnd"/>
      <w:r w:rsidRPr="00C954C1">
        <w:rPr>
          <w:rFonts w:ascii="Arial" w:hAnsi="Arial" w:cs="Arial"/>
          <w:sz w:val="20"/>
          <w:szCs w:val="20"/>
        </w:rPr>
        <w:t xml:space="preserve">) do contrato ou instrumento equivalente, ou pelos respectivos substitutos nos termos do Decreto Municipal nº 7.050/2023. (Lei nº 14.133, de 2021, art. 117, caput). </w:t>
      </w:r>
    </w:p>
    <w:p w14:paraId="3B4F941B" w14:textId="77777777" w:rsidR="002A686F" w:rsidRPr="00C954C1" w:rsidRDefault="008C07FC" w:rsidP="00C954C1">
      <w:pPr>
        <w:spacing w:line="360" w:lineRule="auto"/>
        <w:jc w:val="both"/>
        <w:rPr>
          <w:rFonts w:ascii="Arial" w:hAnsi="Arial" w:cs="Arial"/>
          <w:b/>
          <w:sz w:val="20"/>
          <w:szCs w:val="20"/>
        </w:rPr>
      </w:pPr>
      <w:r w:rsidRPr="00C954C1">
        <w:rPr>
          <w:rFonts w:ascii="Arial" w:hAnsi="Arial" w:cs="Arial"/>
          <w:b/>
          <w:sz w:val="20"/>
          <w:szCs w:val="20"/>
        </w:rPr>
        <w:t>Gestor:</w:t>
      </w:r>
    </w:p>
    <w:tbl>
      <w:tblPr>
        <w:tblW w:w="0" w:type="auto"/>
        <w:tblLook w:val="04A0" w:firstRow="1" w:lastRow="0" w:firstColumn="1" w:lastColumn="0" w:noHBand="0" w:noVBand="1"/>
      </w:tblPr>
      <w:tblGrid>
        <w:gridCol w:w="8352"/>
      </w:tblGrid>
      <w:tr w:rsidR="002A686F" w:rsidRPr="00C954C1" w14:paraId="6FBDC908" w14:textId="77777777" w:rsidTr="002A686F">
        <w:tc>
          <w:tcPr>
            <w:tcW w:w="8352" w:type="dxa"/>
          </w:tcPr>
          <w:p w14:paraId="72D4FB68" w14:textId="7F300AB8" w:rsidR="002A686F" w:rsidRPr="00C954C1" w:rsidRDefault="002A686F" w:rsidP="00C954C1">
            <w:pPr>
              <w:spacing w:line="360" w:lineRule="auto"/>
              <w:jc w:val="both"/>
              <w:rPr>
                <w:rFonts w:ascii="Arial" w:hAnsi="Arial" w:cs="Arial"/>
                <w:sz w:val="20"/>
                <w:szCs w:val="20"/>
              </w:rPr>
            </w:pPr>
            <w:r w:rsidRPr="00C954C1">
              <w:rPr>
                <w:rFonts w:ascii="Arial" w:hAnsi="Arial" w:cs="Arial"/>
                <w:sz w:val="20"/>
                <w:szCs w:val="20"/>
              </w:rPr>
              <w:t xml:space="preserve">Nome: Ellen Zimmermann </w:t>
            </w:r>
            <w:proofErr w:type="spellStart"/>
            <w:r w:rsidRPr="00C954C1">
              <w:rPr>
                <w:rFonts w:ascii="Arial" w:hAnsi="Arial" w:cs="Arial"/>
                <w:sz w:val="20"/>
                <w:szCs w:val="20"/>
              </w:rPr>
              <w:t>Fattori</w:t>
            </w:r>
            <w:proofErr w:type="spellEnd"/>
          </w:p>
        </w:tc>
      </w:tr>
      <w:tr w:rsidR="002A686F" w:rsidRPr="00C954C1" w14:paraId="56931133" w14:textId="77777777" w:rsidTr="002A686F">
        <w:tc>
          <w:tcPr>
            <w:tcW w:w="8352" w:type="dxa"/>
          </w:tcPr>
          <w:p w14:paraId="5ED6193D" w14:textId="171C7503" w:rsidR="002A686F" w:rsidRPr="00C954C1" w:rsidRDefault="00A8269D" w:rsidP="00C954C1">
            <w:pPr>
              <w:spacing w:line="360" w:lineRule="auto"/>
              <w:jc w:val="both"/>
              <w:rPr>
                <w:rFonts w:ascii="Arial" w:hAnsi="Arial" w:cs="Arial"/>
                <w:sz w:val="20"/>
                <w:szCs w:val="20"/>
              </w:rPr>
            </w:pPr>
            <w:r w:rsidRPr="00C954C1">
              <w:rPr>
                <w:rFonts w:ascii="Arial" w:hAnsi="Arial" w:cs="Arial"/>
                <w:sz w:val="20"/>
                <w:szCs w:val="20"/>
              </w:rPr>
              <w:t xml:space="preserve">Cargo: </w:t>
            </w:r>
            <w:r w:rsidR="002A686F" w:rsidRPr="00C954C1">
              <w:rPr>
                <w:rFonts w:ascii="Arial" w:hAnsi="Arial" w:cs="Arial"/>
                <w:sz w:val="20"/>
                <w:szCs w:val="20"/>
              </w:rPr>
              <w:t>Farmacêutica</w:t>
            </w:r>
          </w:p>
        </w:tc>
      </w:tr>
      <w:tr w:rsidR="00DA4C90" w:rsidRPr="00C954C1" w14:paraId="0D576D3C" w14:textId="77777777" w:rsidTr="002A686F">
        <w:tc>
          <w:tcPr>
            <w:tcW w:w="8352" w:type="dxa"/>
          </w:tcPr>
          <w:p w14:paraId="732C80D5" w14:textId="6A57A11A" w:rsidR="00DA4C90" w:rsidRPr="00C954C1" w:rsidRDefault="00DA4C90" w:rsidP="00C954C1">
            <w:pPr>
              <w:spacing w:line="360" w:lineRule="auto"/>
              <w:jc w:val="both"/>
              <w:rPr>
                <w:rFonts w:ascii="Arial" w:hAnsi="Arial" w:cs="Arial"/>
                <w:sz w:val="20"/>
                <w:szCs w:val="20"/>
              </w:rPr>
            </w:pPr>
            <w:r w:rsidRPr="00C954C1">
              <w:rPr>
                <w:rFonts w:ascii="Arial" w:hAnsi="Arial" w:cs="Arial"/>
                <w:sz w:val="20"/>
                <w:szCs w:val="20"/>
              </w:rPr>
              <w:t xml:space="preserve">Matrícula: </w:t>
            </w:r>
            <w:r w:rsidRPr="00C954C1">
              <w:rPr>
                <w:rFonts w:ascii="Arial" w:hAnsi="Arial" w:cs="Arial"/>
                <w:spacing w:val="-1"/>
                <w:sz w:val="20"/>
                <w:szCs w:val="20"/>
              </w:rPr>
              <w:t>1.112.083</w:t>
            </w:r>
          </w:p>
        </w:tc>
      </w:tr>
      <w:tr w:rsidR="002A686F" w:rsidRPr="00C954C1" w14:paraId="3ABB8A80" w14:textId="77777777" w:rsidTr="002A686F">
        <w:tc>
          <w:tcPr>
            <w:tcW w:w="8352" w:type="dxa"/>
          </w:tcPr>
          <w:p w14:paraId="6307BBC6" w14:textId="71D5E782" w:rsidR="002A686F" w:rsidRPr="00C954C1" w:rsidRDefault="002A686F" w:rsidP="00C954C1">
            <w:pPr>
              <w:spacing w:line="360" w:lineRule="auto"/>
              <w:jc w:val="both"/>
              <w:rPr>
                <w:rFonts w:ascii="Arial" w:hAnsi="Arial" w:cs="Arial"/>
                <w:sz w:val="20"/>
                <w:szCs w:val="20"/>
              </w:rPr>
            </w:pPr>
            <w:r w:rsidRPr="00C954C1">
              <w:rPr>
                <w:rFonts w:ascii="Arial" w:hAnsi="Arial" w:cs="Arial"/>
                <w:sz w:val="20"/>
                <w:szCs w:val="20"/>
              </w:rPr>
              <w:t xml:space="preserve">E-mail: </w:t>
            </w:r>
            <w:hyperlink r:id="rId9" w:history="1">
              <w:r w:rsidRPr="00C954C1">
                <w:rPr>
                  <w:rStyle w:val="Refdecomentrio"/>
                  <w:rFonts w:ascii="Arial" w:hAnsi="Arial" w:cs="Arial"/>
                  <w:sz w:val="20"/>
                  <w:szCs w:val="20"/>
                </w:rPr>
                <w:t>ellenzff6@gmail.com</w:t>
              </w:r>
            </w:hyperlink>
          </w:p>
        </w:tc>
      </w:tr>
      <w:tr w:rsidR="002A686F" w:rsidRPr="00C954C1" w14:paraId="3BF7A0D8" w14:textId="77777777" w:rsidTr="002A686F">
        <w:tc>
          <w:tcPr>
            <w:tcW w:w="8352" w:type="dxa"/>
          </w:tcPr>
          <w:p w14:paraId="47BD15BC" w14:textId="78F8B07A" w:rsidR="002A686F" w:rsidRPr="00C954C1" w:rsidRDefault="002A686F" w:rsidP="00C954C1">
            <w:pPr>
              <w:spacing w:line="360" w:lineRule="auto"/>
              <w:jc w:val="both"/>
              <w:rPr>
                <w:rFonts w:ascii="Arial" w:hAnsi="Arial" w:cs="Arial"/>
                <w:sz w:val="20"/>
                <w:szCs w:val="20"/>
              </w:rPr>
            </w:pPr>
            <w:r w:rsidRPr="00C954C1">
              <w:rPr>
                <w:rFonts w:ascii="Arial" w:hAnsi="Arial" w:cs="Arial"/>
                <w:sz w:val="20"/>
                <w:szCs w:val="20"/>
              </w:rPr>
              <w:t>Telefone: (24) 98821 – 0502</w:t>
            </w:r>
          </w:p>
        </w:tc>
      </w:tr>
    </w:tbl>
    <w:p w14:paraId="24A9F3D6" w14:textId="77777777" w:rsidR="00AE7644" w:rsidRPr="00C954C1" w:rsidRDefault="00AE7644" w:rsidP="00C954C1">
      <w:pPr>
        <w:spacing w:line="360" w:lineRule="auto"/>
        <w:jc w:val="both"/>
        <w:rPr>
          <w:rFonts w:ascii="Arial" w:hAnsi="Arial" w:cs="Arial"/>
          <w:b/>
          <w:bCs/>
          <w:sz w:val="20"/>
          <w:szCs w:val="20"/>
        </w:rPr>
      </w:pPr>
    </w:p>
    <w:p w14:paraId="169F7019" w14:textId="77777777" w:rsidR="002A686F" w:rsidRPr="00C954C1" w:rsidRDefault="002A686F" w:rsidP="00C954C1">
      <w:pPr>
        <w:spacing w:line="360" w:lineRule="auto"/>
        <w:jc w:val="both"/>
        <w:rPr>
          <w:rFonts w:ascii="Arial" w:hAnsi="Arial" w:cs="Arial"/>
          <w:b/>
          <w:bCs/>
          <w:sz w:val="20"/>
          <w:szCs w:val="20"/>
        </w:rPr>
      </w:pPr>
      <w:r w:rsidRPr="00C954C1">
        <w:rPr>
          <w:rFonts w:ascii="Arial" w:hAnsi="Arial" w:cs="Arial"/>
          <w:b/>
          <w:bCs/>
          <w:sz w:val="20"/>
          <w:szCs w:val="20"/>
        </w:rPr>
        <w:t>Fiscal:</w:t>
      </w:r>
    </w:p>
    <w:tbl>
      <w:tblPr>
        <w:tblW w:w="0" w:type="auto"/>
        <w:tblLook w:val="04A0" w:firstRow="1" w:lastRow="0" w:firstColumn="1" w:lastColumn="0" w:noHBand="0" w:noVBand="1"/>
      </w:tblPr>
      <w:tblGrid>
        <w:gridCol w:w="8352"/>
      </w:tblGrid>
      <w:tr w:rsidR="00CB285F" w:rsidRPr="00C954C1" w14:paraId="198465D8" w14:textId="77777777" w:rsidTr="007036BA">
        <w:tc>
          <w:tcPr>
            <w:tcW w:w="8352" w:type="dxa"/>
          </w:tcPr>
          <w:p w14:paraId="3E3BDC6F" w14:textId="7F34AD00" w:rsidR="00CB285F" w:rsidRPr="00C954C1" w:rsidRDefault="00CB285F" w:rsidP="00C954C1">
            <w:pPr>
              <w:spacing w:line="360" w:lineRule="auto"/>
              <w:jc w:val="both"/>
              <w:rPr>
                <w:rFonts w:ascii="Arial" w:hAnsi="Arial" w:cs="Arial"/>
                <w:sz w:val="20"/>
                <w:szCs w:val="20"/>
              </w:rPr>
            </w:pPr>
            <w:r w:rsidRPr="00C954C1">
              <w:rPr>
                <w:rFonts w:ascii="Arial" w:hAnsi="Arial" w:cs="Arial"/>
                <w:b/>
                <w:bCs/>
                <w:sz w:val="20"/>
                <w:szCs w:val="20"/>
              </w:rPr>
              <w:t>Nome:</w:t>
            </w:r>
            <w:r w:rsidRPr="00C954C1">
              <w:rPr>
                <w:rFonts w:ascii="Arial" w:hAnsi="Arial" w:cs="Arial"/>
                <w:sz w:val="20"/>
                <w:szCs w:val="20"/>
              </w:rPr>
              <w:t xml:space="preserve"> </w:t>
            </w:r>
            <w:proofErr w:type="spellStart"/>
            <w:r w:rsidRPr="00C954C1">
              <w:rPr>
                <w:rFonts w:ascii="Arial" w:hAnsi="Arial" w:cs="Arial"/>
                <w:sz w:val="20"/>
                <w:szCs w:val="20"/>
              </w:rPr>
              <w:t>Rosimere</w:t>
            </w:r>
            <w:proofErr w:type="spellEnd"/>
            <w:r w:rsidRPr="00C954C1">
              <w:rPr>
                <w:rFonts w:ascii="Arial" w:hAnsi="Arial" w:cs="Arial"/>
                <w:sz w:val="20"/>
                <w:szCs w:val="20"/>
              </w:rPr>
              <w:t xml:space="preserve"> da Conceição Coutinho</w:t>
            </w:r>
          </w:p>
        </w:tc>
      </w:tr>
      <w:tr w:rsidR="00CB285F" w:rsidRPr="00C954C1" w14:paraId="4E80853D" w14:textId="77777777" w:rsidTr="007036BA">
        <w:tc>
          <w:tcPr>
            <w:tcW w:w="8352" w:type="dxa"/>
          </w:tcPr>
          <w:p w14:paraId="0743C8F1" w14:textId="5712C6B1" w:rsidR="00CB285F" w:rsidRPr="00C954C1" w:rsidRDefault="00CB285F" w:rsidP="00C954C1">
            <w:pPr>
              <w:spacing w:line="360" w:lineRule="auto"/>
              <w:jc w:val="both"/>
              <w:rPr>
                <w:rFonts w:ascii="Arial" w:hAnsi="Arial" w:cs="Arial"/>
                <w:sz w:val="20"/>
                <w:szCs w:val="20"/>
              </w:rPr>
            </w:pPr>
            <w:r w:rsidRPr="00C954C1">
              <w:rPr>
                <w:rFonts w:ascii="Arial" w:hAnsi="Arial" w:cs="Arial"/>
                <w:b/>
                <w:bCs/>
                <w:sz w:val="20"/>
                <w:szCs w:val="20"/>
              </w:rPr>
              <w:t>Cargo:</w:t>
            </w:r>
            <w:r w:rsidRPr="00C954C1">
              <w:rPr>
                <w:rFonts w:ascii="Arial" w:hAnsi="Arial" w:cs="Arial"/>
                <w:sz w:val="20"/>
                <w:szCs w:val="20"/>
              </w:rPr>
              <w:t xml:space="preserve"> </w:t>
            </w:r>
            <w:r w:rsidRPr="00C954C1">
              <w:rPr>
                <w:rFonts w:ascii="Arial" w:hAnsi="Arial" w:cs="Arial"/>
                <w:bCs/>
                <w:sz w:val="20"/>
                <w:szCs w:val="20"/>
              </w:rPr>
              <w:t>Farmacêutica</w:t>
            </w:r>
          </w:p>
        </w:tc>
      </w:tr>
      <w:tr w:rsidR="00CB285F" w:rsidRPr="00C954C1" w14:paraId="781C2A8B" w14:textId="77777777" w:rsidTr="007036BA">
        <w:tc>
          <w:tcPr>
            <w:tcW w:w="8352" w:type="dxa"/>
          </w:tcPr>
          <w:p w14:paraId="33845E23" w14:textId="6653E27A" w:rsidR="00CB285F" w:rsidRPr="00C954C1" w:rsidRDefault="00CB285F" w:rsidP="00C954C1">
            <w:pPr>
              <w:jc w:val="both"/>
              <w:rPr>
                <w:rFonts w:ascii="Arial" w:hAnsi="Arial" w:cs="Arial"/>
                <w:sz w:val="20"/>
                <w:szCs w:val="20"/>
              </w:rPr>
            </w:pPr>
            <w:r w:rsidRPr="00C954C1">
              <w:rPr>
                <w:rFonts w:ascii="Arial" w:hAnsi="Arial" w:cs="Arial"/>
                <w:b/>
                <w:bCs/>
                <w:sz w:val="20"/>
                <w:szCs w:val="20"/>
              </w:rPr>
              <w:t>Matrícula:</w:t>
            </w:r>
            <w:r w:rsidRPr="00C954C1">
              <w:rPr>
                <w:rFonts w:ascii="Arial" w:hAnsi="Arial" w:cs="Arial"/>
                <w:sz w:val="20"/>
                <w:szCs w:val="20"/>
              </w:rPr>
              <w:t xml:space="preserve"> 111916 e 1111389</w:t>
            </w:r>
          </w:p>
        </w:tc>
      </w:tr>
      <w:tr w:rsidR="00CB285F" w:rsidRPr="00C954C1" w14:paraId="6CB20FA2" w14:textId="77777777" w:rsidTr="007036BA">
        <w:tc>
          <w:tcPr>
            <w:tcW w:w="8352" w:type="dxa"/>
          </w:tcPr>
          <w:p w14:paraId="6B9921C9" w14:textId="5222307F" w:rsidR="00CB285F" w:rsidRPr="00C954C1" w:rsidRDefault="00CB285F" w:rsidP="00C954C1">
            <w:pPr>
              <w:spacing w:line="360" w:lineRule="auto"/>
              <w:jc w:val="both"/>
              <w:rPr>
                <w:rFonts w:ascii="Arial" w:hAnsi="Arial" w:cs="Arial"/>
                <w:sz w:val="20"/>
                <w:szCs w:val="20"/>
              </w:rPr>
            </w:pPr>
            <w:r w:rsidRPr="00C954C1">
              <w:rPr>
                <w:rFonts w:ascii="Arial" w:hAnsi="Arial" w:cs="Arial"/>
                <w:b/>
                <w:bCs/>
                <w:sz w:val="20"/>
                <w:szCs w:val="20"/>
              </w:rPr>
              <w:t>e-mail:</w:t>
            </w:r>
            <w:r w:rsidRPr="00C954C1">
              <w:rPr>
                <w:rFonts w:ascii="Arial" w:hAnsi="Arial" w:cs="Arial"/>
                <w:sz w:val="20"/>
                <w:szCs w:val="20"/>
              </w:rPr>
              <w:t xml:space="preserve">  rosi.coutinhojf@hotmail.com</w:t>
            </w:r>
          </w:p>
        </w:tc>
      </w:tr>
      <w:tr w:rsidR="00CB285F" w:rsidRPr="00C954C1" w14:paraId="79D72CF0" w14:textId="77777777" w:rsidTr="007036BA">
        <w:tc>
          <w:tcPr>
            <w:tcW w:w="8352" w:type="dxa"/>
          </w:tcPr>
          <w:p w14:paraId="060E9E2F" w14:textId="7A117F86" w:rsidR="00CB285F" w:rsidRPr="00C954C1" w:rsidRDefault="00CB285F" w:rsidP="00C954C1">
            <w:pPr>
              <w:spacing w:line="360" w:lineRule="auto"/>
              <w:jc w:val="both"/>
              <w:rPr>
                <w:rFonts w:ascii="Arial" w:hAnsi="Arial" w:cs="Arial"/>
                <w:sz w:val="20"/>
                <w:szCs w:val="20"/>
              </w:rPr>
            </w:pPr>
            <w:r w:rsidRPr="00C954C1">
              <w:rPr>
                <w:rFonts w:ascii="Arial" w:hAnsi="Arial" w:cs="Arial"/>
                <w:b/>
                <w:bCs/>
                <w:sz w:val="20"/>
                <w:szCs w:val="20"/>
              </w:rPr>
              <w:t>Telefone:</w:t>
            </w:r>
            <w:r w:rsidRPr="00C954C1">
              <w:rPr>
                <w:rFonts w:ascii="Arial" w:hAnsi="Arial" w:cs="Arial"/>
                <w:sz w:val="20"/>
                <w:szCs w:val="20"/>
              </w:rPr>
              <w:t xml:space="preserve"> (24) 98817-9956</w:t>
            </w:r>
          </w:p>
        </w:tc>
      </w:tr>
    </w:tbl>
    <w:p w14:paraId="6AB2B070" w14:textId="77777777" w:rsidR="002A686F" w:rsidRPr="00C954C1" w:rsidRDefault="002A686F" w:rsidP="00C954C1">
      <w:pPr>
        <w:spacing w:line="360" w:lineRule="auto"/>
        <w:jc w:val="both"/>
        <w:rPr>
          <w:rFonts w:ascii="Arial" w:hAnsi="Arial" w:cs="Arial"/>
          <w:sz w:val="20"/>
          <w:szCs w:val="20"/>
        </w:rPr>
      </w:pPr>
    </w:p>
    <w:p w14:paraId="175E4FB2" w14:textId="29230FE9" w:rsidR="00F12BDE" w:rsidRPr="00C954C1" w:rsidRDefault="00F12BDE" w:rsidP="00C954C1">
      <w:pPr>
        <w:jc w:val="both"/>
        <w:rPr>
          <w:rFonts w:ascii="Arial" w:hAnsi="Arial" w:cs="Arial"/>
          <w:b/>
          <w:bCs/>
          <w:sz w:val="20"/>
          <w:szCs w:val="20"/>
        </w:rPr>
      </w:pPr>
      <w:r w:rsidRPr="00C954C1">
        <w:rPr>
          <w:rFonts w:ascii="Arial" w:hAnsi="Arial" w:cs="Arial"/>
          <w:b/>
          <w:bCs/>
          <w:sz w:val="20"/>
          <w:szCs w:val="20"/>
        </w:rPr>
        <w:t xml:space="preserve">7.2. OBRIGAÇÕES DO CONTRATANTE </w:t>
      </w:r>
    </w:p>
    <w:p w14:paraId="18242653" w14:textId="77777777" w:rsidR="00F12BDE" w:rsidRPr="00C954C1" w:rsidRDefault="00F12BDE"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7.2.1 São obrigações do CONTRATANTE</w:t>
      </w:r>
    </w:p>
    <w:p w14:paraId="66CC79B7" w14:textId="67CBCFA7"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a) Acompanhar, fiscalizar e atestar nas notas fiscais/faturas a efetivo entrega do objeto deste Termo de Referência.</w:t>
      </w:r>
    </w:p>
    <w:p w14:paraId="4D6656BE" w14:textId="116C3055"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b) Rejeitar, no todo ou em parte os itens entregues, se estiverem em desacordo com a especificação da proposta de preços da CONTRATADA.</w:t>
      </w:r>
    </w:p>
    <w:p w14:paraId="6A1A9B20" w14:textId="48C12C68"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c) Notificar a CONTRATADA no caso de irregularidades encontradas na entrega dos itens solicitados.</w:t>
      </w:r>
    </w:p>
    <w:p w14:paraId="19BE0E3E" w14:textId="64AE38F5"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d) Solicitar o reparo, a correção, a remoção ou a substituição dos materiais/serviços em que se verificarem vícios, defeitos ou incorreções.</w:t>
      </w:r>
    </w:p>
    <w:p w14:paraId="2B351E6A" w14:textId="61661799"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e) Conceder prazo de 05 (cinco) dias úteis, após a notificação, para a CONTRATADA regularizar as falhas observadas.</w:t>
      </w:r>
    </w:p>
    <w:p w14:paraId="2FDCA3B2" w14:textId="2C44B040"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f) Prestar as informações e os esclarecimentos que venham a ser solicitados pela CONTRATADA.</w:t>
      </w:r>
    </w:p>
    <w:p w14:paraId="3E80BFAD" w14:textId="53D21C44"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g) Paralisar ou suspender, a qualquer tempo, a execução da entrega, de forma parcial ou total, mediante pagamento único e exclusivo do que foi executado.</w:t>
      </w:r>
    </w:p>
    <w:p w14:paraId="6C462BC8" w14:textId="525D7236"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h) Aplicar à CONTRATADA as sanções regulamentares.</w:t>
      </w:r>
    </w:p>
    <w:p w14:paraId="5B0A92FD" w14:textId="28C8A7B8"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i) Exigir o cumprimento dos recolhimentos tributários, trabalhistas e previdenciários através dos documentos pertinentes.</w:t>
      </w:r>
    </w:p>
    <w:p w14:paraId="3FB5CD26" w14:textId="3DFA7A11"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j) Permitir o acesso do pessoal do contratado ao local de execução da entrega.</w:t>
      </w:r>
    </w:p>
    <w:p w14:paraId="3C8C1175" w14:textId="5C4EDCAE"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h) Efetuar o pagamento na forma e prazo previsto neste Termo de Referência.</w:t>
      </w:r>
    </w:p>
    <w:p w14:paraId="6486897F" w14:textId="6542ABD5"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lastRenderedPageBreak/>
        <w:t>i) Comunicar o licitante contratado qualquer modificação que ocorrer, como a quantidade a ser entregue ou eventual mudança de endereço (de entrega e/ou de instalação do objeto).</w:t>
      </w:r>
    </w:p>
    <w:p w14:paraId="1855BEBB" w14:textId="49C6E425" w:rsidR="00F12BDE" w:rsidRPr="00C954C1" w:rsidRDefault="00F12BDE" w:rsidP="00C954C1">
      <w:pPr>
        <w:spacing w:line="360" w:lineRule="auto"/>
        <w:jc w:val="both"/>
        <w:rPr>
          <w:rFonts w:ascii="Arial" w:hAnsi="Arial" w:cs="Arial"/>
          <w:sz w:val="20"/>
          <w:szCs w:val="20"/>
        </w:rPr>
      </w:pPr>
      <w:r w:rsidRPr="00C954C1">
        <w:rPr>
          <w:rFonts w:ascii="Arial" w:hAnsi="Arial" w:cs="Arial"/>
          <w:sz w:val="20"/>
          <w:szCs w:val="20"/>
        </w:rPr>
        <w:t>j) Promover a fiscalização e conferência dos materiais entregues pelo contratado e atestar os documentos fiscais pertinentes, podendo sustar, recusar, mandar refazer ou desfazer qualquer procedimento que não esteja de acordo com os termos deste Termo de Referência.</w:t>
      </w:r>
    </w:p>
    <w:p w14:paraId="274EBB14" w14:textId="4A5F6CE8" w:rsidR="00FE03B9" w:rsidRPr="00C954C1" w:rsidRDefault="00FE03B9" w:rsidP="00C954C1">
      <w:pPr>
        <w:spacing w:line="360" w:lineRule="auto"/>
        <w:jc w:val="both"/>
        <w:textAlignment w:val="baseline"/>
        <w:rPr>
          <w:rFonts w:ascii="Arial" w:hAnsi="Arial" w:cs="Arial"/>
          <w:bCs/>
          <w:sz w:val="20"/>
          <w:szCs w:val="20"/>
        </w:rPr>
      </w:pPr>
      <w:r w:rsidRPr="00C954C1">
        <w:rPr>
          <w:rFonts w:ascii="Arial" w:hAnsi="Arial" w:cs="Arial"/>
          <w:bCs/>
          <w:sz w:val="20"/>
          <w:szCs w:val="20"/>
        </w:rPr>
        <w:t>k) A Administração não responderá por quaisquer compromissos assumidos pela CONTRATADA perante terceiros, ainda que vinculados à execução do Contrato ou Instrumento equivalente, bem como por qualquer dano causado a terceiros em decorrência de ato da CONTRATADA, de seus empregados, prepostos ou subordinados.</w:t>
      </w:r>
    </w:p>
    <w:p w14:paraId="126BB7C6" w14:textId="7BBE234C" w:rsidR="00FE03B9" w:rsidRPr="00C954C1" w:rsidRDefault="00FE03B9" w:rsidP="00C954C1">
      <w:pPr>
        <w:spacing w:line="360" w:lineRule="auto"/>
        <w:jc w:val="both"/>
        <w:textAlignment w:val="baseline"/>
        <w:rPr>
          <w:rFonts w:ascii="Arial" w:hAnsi="Arial" w:cs="Arial"/>
          <w:bCs/>
          <w:sz w:val="20"/>
          <w:szCs w:val="20"/>
        </w:rPr>
      </w:pPr>
      <w:r w:rsidRPr="00C954C1">
        <w:rPr>
          <w:rFonts w:ascii="Arial" w:hAnsi="Arial" w:cs="Arial"/>
          <w:bCs/>
          <w:sz w:val="20"/>
          <w:szCs w:val="20"/>
        </w:rPr>
        <w:t>l) O Contrato ou instrumento equivalente não configura vínculo empregatício entre os trabalhadores ou sócios da CONTRATADA e o CONTRATANTE.</w:t>
      </w:r>
    </w:p>
    <w:p w14:paraId="4BE4B4CC" w14:textId="77777777" w:rsidR="00F12BDE" w:rsidRPr="00C954C1" w:rsidRDefault="00F12BDE"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7.3. OBRIGAÇÕES DA CONTRATADA </w:t>
      </w:r>
    </w:p>
    <w:p w14:paraId="1FF8E621" w14:textId="77777777" w:rsidR="00F12BDE" w:rsidRPr="00C954C1" w:rsidRDefault="00F12BDE"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7.3.1 São obrigações da CONTRATADA </w:t>
      </w:r>
    </w:p>
    <w:p w14:paraId="3C890D26" w14:textId="77777777" w:rsidR="006C47B2" w:rsidRPr="007B7E95" w:rsidRDefault="006C47B2" w:rsidP="007B7E95">
      <w:pPr>
        <w:pStyle w:val="TableParagraph"/>
        <w:spacing w:line="360" w:lineRule="auto"/>
        <w:ind w:left="0"/>
        <w:contextualSpacing/>
        <w:jc w:val="both"/>
        <w:rPr>
          <w:sz w:val="20"/>
          <w:szCs w:val="20"/>
        </w:rPr>
      </w:pPr>
      <w:r w:rsidRPr="007B7E95">
        <w:rPr>
          <w:sz w:val="20"/>
          <w:szCs w:val="20"/>
        </w:rPr>
        <w:t>a) A CONTRATADA deverá cumprir todas as obrigações constantes do Termo de Referência e em seus Anexos, assumindo como exclusivamente seus os riscos e as despesas decorrentes da boa e perfeita execução do objeto.</w:t>
      </w:r>
    </w:p>
    <w:p w14:paraId="70CA32E2" w14:textId="77777777" w:rsidR="006C47B2" w:rsidRPr="007B7E95" w:rsidRDefault="006C47B2" w:rsidP="007B7E95">
      <w:pPr>
        <w:pStyle w:val="TableParagraph"/>
        <w:spacing w:line="360" w:lineRule="auto"/>
        <w:ind w:left="0"/>
        <w:contextualSpacing/>
        <w:jc w:val="both"/>
        <w:rPr>
          <w:sz w:val="20"/>
          <w:szCs w:val="20"/>
        </w:rPr>
      </w:pPr>
      <w:r w:rsidRPr="007B7E95">
        <w:rPr>
          <w:sz w:val="20"/>
          <w:szCs w:val="20"/>
        </w:rPr>
        <w:t>b) Entregar o objeto acompanhado se for o caso, do manual do usuário, com uma versão em português, e da relação da rede de assistência técnica autorizada.</w:t>
      </w:r>
    </w:p>
    <w:p w14:paraId="180EFE44"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c) Comunicar ao CONTRATANTE, no prazo máximo de 24 (vinte e quatro) horas que antecede a data da entrega, os motivos que impossibilitem o cumprimento do prazo previsto, com a devida comprovação.</w:t>
      </w:r>
    </w:p>
    <w:p w14:paraId="123D3B6A" w14:textId="719028B3"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d) Atender às determinações regulares emitidas pelo fiscal ou gestor do Contrato ou Instrumento equivalente autoridade superior (</w:t>
      </w:r>
      <w:r w:rsidRPr="00F6208D">
        <w:rPr>
          <w:rFonts w:ascii="Arial" w:hAnsi="Arial" w:cs="Arial"/>
          <w:sz w:val="20"/>
          <w:szCs w:val="20"/>
        </w:rPr>
        <w:t>art. 137, II, da Lei nº 14.133/2021</w:t>
      </w:r>
      <w:r w:rsidRPr="00C954C1">
        <w:rPr>
          <w:rFonts w:ascii="Arial" w:hAnsi="Arial" w:cs="Arial"/>
          <w:sz w:val="20"/>
          <w:szCs w:val="20"/>
        </w:rPr>
        <w:t>) e prestar todo esclarecimento ou informação por eles solicitados.</w:t>
      </w:r>
    </w:p>
    <w:p w14:paraId="521D1AA3"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e) Reparar, corrigir, remover, reconstruir ou substituir, às suas expensas, no total ou em parte, no prazo fixado pelo fiscal do Contrato ou Instrumento Equivalente, os bens nos quais se verificarem vícios, defeitos ou incorreções.</w:t>
      </w:r>
    </w:p>
    <w:p w14:paraId="4193C3D8" w14:textId="50604626"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f) Responsabilizar-se pelos vícios e danos decorrentes do objeto, de acordo com o Código de Defesa do Consumidor (</w:t>
      </w:r>
      <w:r w:rsidRPr="00F6208D">
        <w:rPr>
          <w:rFonts w:ascii="Arial" w:hAnsi="Arial" w:cs="Arial"/>
          <w:sz w:val="20"/>
          <w:szCs w:val="20"/>
        </w:rPr>
        <w:t>Lei nº 8.078/1990</w:t>
      </w:r>
      <w:r w:rsidRPr="00C954C1">
        <w:rPr>
          <w:rFonts w:ascii="Arial" w:hAnsi="Arial" w:cs="Arial"/>
          <w:sz w:val="20"/>
          <w:szCs w:val="20"/>
        </w:rPr>
        <w:t>), bem como por todo e qualquer dano causado à Administração ou terceiros, não reduzindo essa responsabilidade a fiscalização ou o acompanhamento da execução contratual pelo CONTRATANTE, que ficará autorizado a descontar dos pagamentos devidos ou da garantia o valor correspondente aos danos sofridos.</w:t>
      </w:r>
    </w:p>
    <w:p w14:paraId="5CCD0D22"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g) Não contratar, durante a vigência do Contrato ou Instrumento equivalente, cônjuge, companheiro ou parente em linha reta, colateral ou por afinidade, até o terceiro grau, de dirigente do CONTRATANTE ou de agente público que atue na fiscalização ou na gestão do Contrato, nos termos do art. 48, parágrafo único, da Lei nº 14.133/2021.</w:t>
      </w:r>
    </w:p>
    <w:p w14:paraId="417DBF1F"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lastRenderedPageBreak/>
        <w:t>h) Responsabilizar-se pelo cumprimento de todas as obrigações trabalhistas, previdenciárias, fiscais, comerciais e as demais previstas em legislação específica, cuja inadimplência não transfere a responsabilidade ao CONTRATANTE e não poderá onerar o objeto do Contrato ou Instrumento equivalente.</w:t>
      </w:r>
    </w:p>
    <w:p w14:paraId="1019E613"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i) Comunicar ao Fiscal do Contrato ou Instrumento equivalente, no prazo de 24 (vinte e quatro) horas, qualquer ocorrência anormal ou acidente que se verifique na execução do objeto contratual.</w:t>
      </w:r>
    </w:p>
    <w:p w14:paraId="4C9C2A43"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j) Paralisar, por determinação do CONTRATANTE, qualquer atividade que não esteja sendo executada de acordo com a boa técnica ou que ponha em risco a segurança de pessoas ou bens de terceiros.</w:t>
      </w:r>
    </w:p>
    <w:p w14:paraId="1E0E317F"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k) Não permitir a utilização em qualquer trabalho de menor de dezesseis anos, exceto na condição de aprendiz para os maiores de quatorze anos, nem permitir a utilização do trabalho do menor de dezoito anos em trabalho noturno, perigoso e insalubre, na forma do art. 7º, XXXIII, da Constituição Federal.</w:t>
      </w:r>
    </w:p>
    <w:p w14:paraId="218D90DB"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l) Manter durante toda a vigência do Contrato ou Instrumento equivalente, em compatibilidade com as obrigações assumidas, todas as condições exigidas para habilitação na licitação.</w:t>
      </w:r>
    </w:p>
    <w:p w14:paraId="4EFAF27B"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m) Guardar sigilo sobre todas as informações obtidas em decorrência do cumprimento do Contrato ou Instrumento equivalente.</w:t>
      </w:r>
    </w:p>
    <w:p w14:paraId="0C35391F" w14:textId="1978AFBF"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 xml:space="preserve">n)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ou Instrumento equivalente, exceto quando ocorrer algum dos eventos arrolados no </w:t>
      </w:r>
      <w:r w:rsidRPr="00F6208D">
        <w:rPr>
          <w:rFonts w:ascii="Arial" w:hAnsi="Arial" w:cs="Arial"/>
          <w:sz w:val="20"/>
          <w:szCs w:val="20"/>
        </w:rPr>
        <w:t>artigo 124, II, “d”, da Lei nº 14.133/2021.</w:t>
      </w:r>
    </w:p>
    <w:p w14:paraId="70DD04F8" w14:textId="77777777" w:rsidR="006C47B2" w:rsidRPr="00C954C1" w:rsidRDefault="006C47B2" w:rsidP="00C954C1">
      <w:pPr>
        <w:spacing w:line="360" w:lineRule="auto"/>
        <w:jc w:val="both"/>
        <w:rPr>
          <w:rFonts w:ascii="Arial" w:hAnsi="Arial" w:cs="Arial"/>
          <w:sz w:val="20"/>
          <w:szCs w:val="20"/>
        </w:rPr>
      </w:pPr>
      <w:r w:rsidRPr="00C954C1">
        <w:rPr>
          <w:rFonts w:ascii="Arial" w:hAnsi="Arial" w:cs="Arial"/>
          <w:sz w:val="20"/>
          <w:szCs w:val="20"/>
        </w:rPr>
        <w:t>o) Orientar e treinar seus empregados sobre os deveres previstos na Lei nº 13.709, de 14 de agosto de 2018 (LGPD), adotando medidas eficazes para proteção de dados pessoais a que tenha acesso por força da execução do Contrato ou Instrumento equivalente.</w:t>
      </w:r>
    </w:p>
    <w:p w14:paraId="6A148C76"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 xml:space="preserve">p) Aceitar os acréscimos ou supressões do objeto nos limites fixados no art. 125 da Lei Federal nº 14.133/21. </w:t>
      </w:r>
    </w:p>
    <w:p w14:paraId="315D7A23" w14:textId="77777777" w:rsidR="006C47B2" w:rsidRPr="00C954C1" w:rsidRDefault="006C47B2" w:rsidP="00C954C1">
      <w:pPr>
        <w:pStyle w:val="Default"/>
        <w:spacing w:line="360" w:lineRule="auto"/>
        <w:jc w:val="both"/>
        <w:rPr>
          <w:rFonts w:ascii="Arial" w:hAnsi="Arial" w:cs="Arial"/>
          <w:b/>
          <w:sz w:val="20"/>
          <w:szCs w:val="20"/>
        </w:rPr>
      </w:pPr>
      <w:r w:rsidRPr="00C954C1">
        <w:rPr>
          <w:rFonts w:ascii="Arial" w:hAnsi="Arial" w:cs="Arial"/>
          <w:sz w:val="20"/>
          <w:szCs w:val="20"/>
        </w:rPr>
        <w:t>q) Não subcontratar ou transferir a outrem, no todo ou em parte, o objeto a ser fornecido.</w:t>
      </w:r>
    </w:p>
    <w:p w14:paraId="22106CD5" w14:textId="77777777" w:rsidR="007B53F1" w:rsidRPr="00C954C1" w:rsidRDefault="007B53F1"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8. CRITÉRIO DE MEDIÇÃO E DE PAGAMENTO - art. 6º, XXIII, “g”, da Lei nº 14.133/2021. </w:t>
      </w:r>
    </w:p>
    <w:p w14:paraId="6B2BDE90" w14:textId="77777777" w:rsidR="007B53F1" w:rsidRPr="00C954C1" w:rsidRDefault="007B53F1"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8.1. Prazos </w:t>
      </w:r>
    </w:p>
    <w:p w14:paraId="10E14323" w14:textId="7DC57C15" w:rsidR="00FD4DF7" w:rsidRPr="00C954C1" w:rsidRDefault="00FD4DF7" w:rsidP="00C954C1">
      <w:pPr>
        <w:spacing w:line="360" w:lineRule="auto"/>
        <w:jc w:val="both"/>
        <w:rPr>
          <w:rFonts w:ascii="Arial" w:hAnsi="Arial" w:cs="Arial"/>
          <w:sz w:val="20"/>
          <w:szCs w:val="20"/>
        </w:rPr>
      </w:pPr>
      <w:r w:rsidRPr="00C954C1">
        <w:rPr>
          <w:rFonts w:ascii="Arial" w:hAnsi="Arial" w:cs="Arial"/>
          <w:bCs/>
          <w:sz w:val="20"/>
          <w:szCs w:val="20"/>
        </w:rPr>
        <w:t>Prazo de recebimento provisório do objeto: 05 dias úteis</w:t>
      </w:r>
    </w:p>
    <w:p w14:paraId="2CD9496B" w14:textId="77777777" w:rsidR="00FD4DF7" w:rsidRPr="00C954C1" w:rsidRDefault="00FD4DF7" w:rsidP="00C954C1">
      <w:pPr>
        <w:spacing w:line="360" w:lineRule="auto"/>
        <w:jc w:val="both"/>
        <w:rPr>
          <w:rFonts w:ascii="Arial" w:hAnsi="Arial" w:cs="Arial"/>
          <w:sz w:val="20"/>
          <w:szCs w:val="20"/>
        </w:rPr>
      </w:pPr>
      <w:r w:rsidRPr="00C954C1">
        <w:rPr>
          <w:rFonts w:ascii="Arial" w:hAnsi="Arial" w:cs="Arial"/>
          <w:bCs/>
          <w:sz w:val="20"/>
          <w:szCs w:val="20"/>
        </w:rPr>
        <w:t>Prazo de troca de bens rejeitados: 10 dias úteis</w:t>
      </w:r>
    </w:p>
    <w:p w14:paraId="26E24E16" w14:textId="77777777" w:rsidR="00FD4DF7" w:rsidRPr="00C954C1" w:rsidRDefault="00FD4DF7" w:rsidP="00C954C1">
      <w:pPr>
        <w:spacing w:line="360" w:lineRule="auto"/>
        <w:jc w:val="both"/>
        <w:rPr>
          <w:rFonts w:ascii="Arial" w:hAnsi="Arial" w:cs="Arial"/>
          <w:sz w:val="20"/>
          <w:szCs w:val="20"/>
        </w:rPr>
      </w:pPr>
      <w:r w:rsidRPr="00C954C1">
        <w:rPr>
          <w:rFonts w:ascii="Arial" w:hAnsi="Arial" w:cs="Arial"/>
          <w:bCs/>
          <w:sz w:val="20"/>
          <w:szCs w:val="20"/>
        </w:rPr>
        <w:t>Prazo de recebimento definitivo do objeto: 10 dias úteis</w:t>
      </w:r>
    </w:p>
    <w:p w14:paraId="52DA6F05" w14:textId="77777777" w:rsidR="00FD4DF7" w:rsidRPr="00C954C1" w:rsidRDefault="00FD4DF7" w:rsidP="00C954C1">
      <w:pPr>
        <w:spacing w:line="360" w:lineRule="auto"/>
        <w:jc w:val="both"/>
        <w:rPr>
          <w:rFonts w:ascii="Arial" w:hAnsi="Arial" w:cs="Arial"/>
          <w:sz w:val="20"/>
          <w:szCs w:val="20"/>
        </w:rPr>
      </w:pPr>
      <w:r w:rsidRPr="00C954C1">
        <w:rPr>
          <w:rFonts w:ascii="Arial" w:hAnsi="Arial" w:cs="Arial"/>
          <w:bCs/>
          <w:sz w:val="20"/>
          <w:szCs w:val="20"/>
        </w:rPr>
        <w:t>Prazo de Liquidação: 10 (dez dias) úteis para a liquidação da despesa, a contar do recebimento da nota fiscal ou instrumento de cobrança equivalente pela Administração, conforme Decreto Municipal nº 7182/2024.</w:t>
      </w:r>
    </w:p>
    <w:p w14:paraId="20E1E22B" w14:textId="77777777" w:rsidR="00FD4DF7" w:rsidRPr="00C954C1" w:rsidRDefault="00FD4DF7" w:rsidP="00C954C1">
      <w:pPr>
        <w:spacing w:line="360" w:lineRule="auto"/>
        <w:jc w:val="both"/>
        <w:rPr>
          <w:rFonts w:ascii="Arial" w:hAnsi="Arial" w:cs="Arial"/>
          <w:sz w:val="20"/>
          <w:szCs w:val="20"/>
        </w:rPr>
      </w:pPr>
      <w:r w:rsidRPr="00C954C1">
        <w:rPr>
          <w:rFonts w:ascii="Arial" w:hAnsi="Arial" w:cs="Arial"/>
          <w:bCs/>
          <w:sz w:val="20"/>
          <w:szCs w:val="20"/>
        </w:rPr>
        <w:lastRenderedPageBreak/>
        <w:t>Prazo de Pagamento: 20 (vinte dias) úteis para pagamento, a contar da liquidação da despesa, conforme Decreto Municipal nº 7182/2024.</w:t>
      </w:r>
    </w:p>
    <w:p w14:paraId="4C87EAF6" w14:textId="77777777" w:rsidR="007B53F1" w:rsidRPr="00C954C1" w:rsidRDefault="007B53F1" w:rsidP="00C954C1">
      <w:pPr>
        <w:spacing w:before="100" w:beforeAutospacing="1" w:after="100" w:afterAutospacing="1" w:line="360" w:lineRule="auto"/>
        <w:jc w:val="both"/>
        <w:rPr>
          <w:rFonts w:ascii="Arial" w:hAnsi="Arial" w:cs="Arial"/>
          <w:sz w:val="20"/>
          <w:szCs w:val="20"/>
        </w:rPr>
      </w:pPr>
      <w:r w:rsidRPr="00C954C1">
        <w:rPr>
          <w:rFonts w:ascii="Arial" w:hAnsi="Arial" w:cs="Arial"/>
          <w:b/>
          <w:bCs/>
          <w:sz w:val="20"/>
          <w:szCs w:val="20"/>
        </w:rPr>
        <w:t>8.1.1.</w:t>
      </w:r>
      <w:r w:rsidRPr="00C954C1">
        <w:rPr>
          <w:rFonts w:ascii="Arial" w:hAnsi="Arial" w:cs="Arial"/>
          <w:sz w:val="20"/>
          <w:szCs w:val="20"/>
        </w:rPr>
        <w:t xml:space="preserve"> Na emissão das notas fiscais para pagamento, as empresas deverão observar as regras de retenção do Imposto de Renda dispostas na Instrução Normativa nº RFB nº 1234, de 11 de janeiro de 2012, sob pena de não aceitação por parte do Contratante. </w:t>
      </w:r>
    </w:p>
    <w:p w14:paraId="63EBFF39" w14:textId="4B153CF5" w:rsidR="007B53F1" w:rsidRPr="00C954C1" w:rsidRDefault="007B53F1" w:rsidP="00C954C1">
      <w:pPr>
        <w:spacing w:before="100" w:beforeAutospacing="1" w:after="100" w:afterAutospacing="1" w:line="360" w:lineRule="auto"/>
        <w:jc w:val="both"/>
        <w:rPr>
          <w:rFonts w:ascii="Arial" w:hAnsi="Arial" w:cs="Arial"/>
          <w:sz w:val="20"/>
          <w:szCs w:val="20"/>
        </w:rPr>
      </w:pPr>
      <w:r w:rsidRPr="00C954C1">
        <w:rPr>
          <w:rFonts w:ascii="Arial" w:hAnsi="Arial" w:cs="Arial"/>
          <w:b/>
          <w:bCs/>
          <w:sz w:val="20"/>
          <w:szCs w:val="20"/>
        </w:rPr>
        <w:t>8.1.2.</w:t>
      </w:r>
      <w:r w:rsidRPr="00C954C1">
        <w:rPr>
          <w:rFonts w:ascii="Arial" w:hAnsi="Arial" w:cs="Arial"/>
          <w:sz w:val="20"/>
          <w:szCs w:val="20"/>
        </w:rPr>
        <w:t xml:space="preserve"> No caso da Contratada ser enquadrada nas hipóteses de não retenção constante</w:t>
      </w:r>
      <w:r w:rsidR="007821BF" w:rsidRPr="00C954C1">
        <w:rPr>
          <w:rFonts w:ascii="Arial" w:hAnsi="Arial" w:cs="Arial"/>
          <w:sz w:val="20"/>
          <w:szCs w:val="20"/>
        </w:rPr>
        <w:t xml:space="preserve"> </w:t>
      </w:r>
      <w:r w:rsidRPr="00C954C1">
        <w:rPr>
          <w:rFonts w:ascii="Arial" w:hAnsi="Arial" w:cs="Arial"/>
          <w:sz w:val="20"/>
          <w:szCs w:val="20"/>
        </w:rPr>
        <w:t xml:space="preserve">do art. 4º, ou como pessoa jurídica amparada por medida judicial constante do art. 36, ambos da Instrução Normativa nº RFB nº 1234, de 11 de janeiro de 2012, deverá apresentar juntamente com o documento de cobrança a comprovação exigida na referida Instrução Normativa, SOB PENA DE RETENÇÃO DE TRIBUTOS NA FONTE. </w:t>
      </w:r>
    </w:p>
    <w:p w14:paraId="6FAB199A" w14:textId="77777777" w:rsidR="007B53F1" w:rsidRPr="00C954C1" w:rsidRDefault="007B53F1"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8.2. Recebimento: </w:t>
      </w:r>
    </w:p>
    <w:p w14:paraId="73B7B205" w14:textId="77777777" w:rsidR="00A44D30"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O(s) bem(</w:t>
      </w:r>
      <w:proofErr w:type="spellStart"/>
      <w:r w:rsidRPr="00C954C1">
        <w:rPr>
          <w:rFonts w:ascii="Arial" w:hAnsi="Arial" w:cs="Arial"/>
          <w:sz w:val="20"/>
          <w:szCs w:val="20"/>
        </w:rPr>
        <w:t>ns</w:t>
      </w:r>
      <w:proofErr w:type="spellEnd"/>
      <w:r w:rsidRPr="00C954C1">
        <w:rPr>
          <w:rFonts w:ascii="Arial" w:hAnsi="Arial" w:cs="Arial"/>
          <w:sz w:val="20"/>
          <w:szCs w:val="20"/>
        </w:rPr>
        <w:t>) será(</w:t>
      </w:r>
      <w:proofErr w:type="spellStart"/>
      <w:r w:rsidRPr="00C954C1">
        <w:rPr>
          <w:rFonts w:ascii="Arial" w:hAnsi="Arial" w:cs="Arial"/>
          <w:sz w:val="20"/>
          <w:szCs w:val="20"/>
        </w:rPr>
        <w:t>ão</w:t>
      </w:r>
      <w:proofErr w:type="spellEnd"/>
      <w:r w:rsidRPr="00C954C1">
        <w:rPr>
          <w:rFonts w:ascii="Arial" w:hAnsi="Arial" w:cs="Arial"/>
          <w:sz w:val="20"/>
          <w:szCs w:val="20"/>
        </w:rPr>
        <w:t>) recebido(s)provisoriamente pelos responsáveis pelo acompanhamento e fiscalização do contrato ou instrumento equivalente, para efeito de posterior verificação de sua conformidade com as especificações constan</w:t>
      </w:r>
      <w:r w:rsidR="00A44D30" w:rsidRPr="00C954C1">
        <w:rPr>
          <w:rFonts w:ascii="Arial" w:hAnsi="Arial" w:cs="Arial"/>
          <w:sz w:val="20"/>
          <w:szCs w:val="20"/>
        </w:rPr>
        <w:t xml:space="preserve">tes neste Termo de Referência. </w:t>
      </w:r>
    </w:p>
    <w:p w14:paraId="756D8584" w14:textId="67115960"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O recebimento do objeto será realizado de forma provisória pela fiscalização, no prazo máxim</w:t>
      </w:r>
      <w:r w:rsidR="00A44D30" w:rsidRPr="00C954C1">
        <w:rPr>
          <w:rFonts w:ascii="Arial" w:hAnsi="Arial" w:cs="Arial"/>
          <w:sz w:val="20"/>
          <w:szCs w:val="20"/>
        </w:rPr>
        <w:t>o</w:t>
      </w:r>
      <w:r w:rsidRPr="00C954C1">
        <w:rPr>
          <w:rFonts w:ascii="Arial" w:hAnsi="Arial" w:cs="Arial"/>
          <w:sz w:val="20"/>
          <w:szCs w:val="20"/>
        </w:rPr>
        <w:t xml:space="preserve"> informado no tópico acima, nos termos do art. 140, inciso I, alínea a, da Lei Federal nº 14.133/21. </w:t>
      </w:r>
    </w:p>
    <w:p w14:paraId="05A82213" w14:textId="0CBCFFC5"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Após o recebimento provisório, a fiscalização avaliará as características do objeto, identificando eventuais problemas. </w:t>
      </w:r>
    </w:p>
    <w:p w14:paraId="1E2FF5F7" w14:textId="5D77BDC2"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30FBCE03" w14:textId="40E8D981"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Estando em conformidade, será efetuado o recebimento definitivo. </w:t>
      </w:r>
    </w:p>
    <w:p w14:paraId="471B154B" w14:textId="0D52008E"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O recebimento definitivo do objeto será efetuado pela fiscalização, nos termos do art.140, inciso I, alínea b, da Lei Federal nº 14.133/2021, no prazo máximo informado no tópico acima, depois de verificada a conformidade das quantidades e especificações com aquelas contratadas e consignadas no Termo de Referência. </w:t>
      </w:r>
    </w:p>
    <w:p w14:paraId="750CADAB" w14:textId="50D3C14A" w:rsidR="007B53F1" w:rsidRPr="00C954C1" w:rsidRDefault="007B53F1"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O aceite/aprovação do objeto pelo Contratante não exclui a responsabilidade civil da Contratada por vício de quantidade e/ou qualidade ou disparidades com as especificações estabelecidas neste Termo de Referência.</w:t>
      </w:r>
    </w:p>
    <w:p w14:paraId="41522C2B" w14:textId="47ED6661" w:rsidR="00924E7E" w:rsidRPr="00C954C1" w:rsidRDefault="00924E7E" w:rsidP="00C954C1">
      <w:pPr>
        <w:jc w:val="both"/>
        <w:rPr>
          <w:rFonts w:ascii="Arial" w:hAnsi="Arial" w:cs="Arial"/>
          <w:sz w:val="20"/>
          <w:szCs w:val="20"/>
        </w:rPr>
      </w:pPr>
      <w:r w:rsidRPr="00C954C1">
        <w:rPr>
          <w:rFonts w:ascii="Arial" w:hAnsi="Arial" w:cs="Arial"/>
          <w:sz w:val="20"/>
          <w:szCs w:val="20"/>
        </w:rPr>
        <w:t>Para a entrega deverá ser considerado o horário das 08h00min até as 16:00, de segunda a sexta-feira.</w:t>
      </w:r>
    </w:p>
    <w:p w14:paraId="7BC474F7" w14:textId="77777777" w:rsidR="00674A31" w:rsidRPr="00C954C1" w:rsidRDefault="00674A31" w:rsidP="00C954C1">
      <w:pPr>
        <w:jc w:val="both"/>
        <w:rPr>
          <w:rFonts w:ascii="Arial" w:hAnsi="Arial" w:cs="Arial"/>
          <w:sz w:val="20"/>
          <w:szCs w:val="20"/>
        </w:rPr>
      </w:pPr>
    </w:p>
    <w:p w14:paraId="08755746" w14:textId="4121794B" w:rsidR="00924E7E" w:rsidRPr="00C954C1" w:rsidRDefault="00924E7E" w:rsidP="00C954C1">
      <w:pPr>
        <w:jc w:val="both"/>
        <w:rPr>
          <w:rFonts w:ascii="Arial" w:hAnsi="Arial" w:cs="Arial"/>
          <w:sz w:val="20"/>
          <w:szCs w:val="20"/>
        </w:rPr>
      </w:pPr>
      <w:r w:rsidRPr="00C954C1">
        <w:rPr>
          <w:rFonts w:ascii="Arial" w:hAnsi="Arial" w:cs="Arial"/>
          <w:sz w:val="20"/>
          <w:szCs w:val="20"/>
        </w:rPr>
        <w:t>Caberá ao responsável receber e conferir a qualidade, quantidade, validade e integridade das embalagens para, posteriormente, atestar as notas fiscais. Contudo, o atestamento da qualidade do que foi entregue poderá ser submetido a uma análise mais criteriosa, independentemente do tempo que levar, caso for necessário.</w:t>
      </w:r>
    </w:p>
    <w:p w14:paraId="3C371347" w14:textId="77777777" w:rsidR="00674A31" w:rsidRPr="00C954C1" w:rsidRDefault="00674A31" w:rsidP="00C954C1">
      <w:pPr>
        <w:jc w:val="both"/>
        <w:rPr>
          <w:rFonts w:ascii="Arial" w:hAnsi="Arial" w:cs="Arial"/>
          <w:sz w:val="20"/>
          <w:szCs w:val="20"/>
        </w:rPr>
      </w:pPr>
    </w:p>
    <w:p w14:paraId="18A1D041" w14:textId="0932CA16" w:rsidR="00924E7E" w:rsidRPr="00C954C1" w:rsidRDefault="00924E7E" w:rsidP="00C954C1">
      <w:pPr>
        <w:jc w:val="both"/>
        <w:rPr>
          <w:rFonts w:ascii="Arial" w:hAnsi="Arial" w:cs="Arial"/>
          <w:sz w:val="20"/>
          <w:szCs w:val="20"/>
        </w:rPr>
      </w:pPr>
      <w:r w:rsidRPr="00C954C1">
        <w:rPr>
          <w:rFonts w:ascii="Arial" w:hAnsi="Arial" w:cs="Arial"/>
          <w:sz w:val="20"/>
          <w:szCs w:val="20"/>
        </w:rPr>
        <w:t>Os produtos fornecidos deverão atender às exigências de qualidade de acordo com os padrões estabelecidos pelos órgãos de controle e legislação vigente.</w:t>
      </w:r>
    </w:p>
    <w:p w14:paraId="27EB6D40" w14:textId="77777777" w:rsidR="00674A31" w:rsidRPr="00C954C1" w:rsidRDefault="00674A31" w:rsidP="00C954C1">
      <w:pPr>
        <w:jc w:val="both"/>
        <w:rPr>
          <w:rFonts w:ascii="Arial" w:hAnsi="Arial" w:cs="Arial"/>
          <w:sz w:val="20"/>
          <w:szCs w:val="20"/>
        </w:rPr>
      </w:pPr>
    </w:p>
    <w:p w14:paraId="12BF0D75" w14:textId="7E0FCDE6" w:rsidR="00924E7E" w:rsidRPr="00C954C1" w:rsidRDefault="00924E7E" w:rsidP="00C954C1">
      <w:pPr>
        <w:jc w:val="both"/>
        <w:rPr>
          <w:rFonts w:ascii="Arial" w:hAnsi="Arial" w:cs="Arial"/>
          <w:sz w:val="20"/>
          <w:szCs w:val="20"/>
        </w:rPr>
      </w:pPr>
      <w:r w:rsidRPr="00C954C1">
        <w:rPr>
          <w:rFonts w:ascii="Arial" w:hAnsi="Arial" w:cs="Arial"/>
          <w:sz w:val="20"/>
          <w:szCs w:val="20"/>
        </w:rPr>
        <w:t>A entrega dos produtos fora das especificações contidas neste Termo de Referência, com avarias em suas embalagens ou no próprio produto, decorrente do transporte ou com defeitos de fabricação, gera a obrigação da contratada de, por sua conta, recolher os mesmos e providenciar a devida substituição, no prazo máximo de 05 (cinco) dias úteis, contados da comunicação oficial à empresa.</w:t>
      </w:r>
    </w:p>
    <w:p w14:paraId="3F5AFAB9" w14:textId="77777777" w:rsidR="00674A31" w:rsidRPr="00C954C1" w:rsidRDefault="00674A31" w:rsidP="00C954C1">
      <w:pPr>
        <w:jc w:val="both"/>
        <w:rPr>
          <w:rFonts w:ascii="Arial" w:hAnsi="Arial" w:cs="Arial"/>
          <w:sz w:val="20"/>
          <w:szCs w:val="20"/>
        </w:rPr>
      </w:pPr>
    </w:p>
    <w:p w14:paraId="4673EBB0" w14:textId="1A2AAD9F" w:rsidR="00924E7E" w:rsidRPr="00C954C1" w:rsidRDefault="00924E7E" w:rsidP="00C954C1">
      <w:pPr>
        <w:jc w:val="both"/>
        <w:rPr>
          <w:rFonts w:ascii="Arial" w:hAnsi="Arial" w:cs="Arial"/>
          <w:sz w:val="20"/>
          <w:szCs w:val="20"/>
        </w:rPr>
      </w:pPr>
      <w:r w:rsidRPr="00C954C1">
        <w:rPr>
          <w:rFonts w:ascii="Arial" w:hAnsi="Arial" w:cs="Arial"/>
          <w:sz w:val="20"/>
          <w:szCs w:val="20"/>
        </w:rPr>
        <w:t>A Secretaria de Saúde se reserva o direito de não receber produtos que estejam em:</w:t>
      </w:r>
    </w:p>
    <w:p w14:paraId="205162F3" w14:textId="77777777" w:rsidR="00674A31" w:rsidRPr="00C954C1" w:rsidRDefault="00674A31" w:rsidP="00C954C1">
      <w:pPr>
        <w:jc w:val="both"/>
        <w:rPr>
          <w:rFonts w:ascii="Arial" w:hAnsi="Arial" w:cs="Arial"/>
          <w:sz w:val="20"/>
          <w:szCs w:val="20"/>
        </w:rPr>
      </w:pPr>
    </w:p>
    <w:p w14:paraId="6825A2E4" w14:textId="375089D2" w:rsidR="00924E7E" w:rsidRPr="00C954C1" w:rsidRDefault="00924E7E" w:rsidP="00C954C1">
      <w:pPr>
        <w:jc w:val="both"/>
        <w:rPr>
          <w:rFonts w:ascii="Arial" w:hAnsi="Arial" w:cs="Arial"/>
          <w:sz w:val="20"/>
          <w:szCs w:val="20"/>
        </w:rPr>
      </w:pPr>
      <w:r w:rsidRPr="00C954C1">
        <w:rPr>
          <w:rFonts w:ascii="Arial" w:hAnsi="Arial" w:cs="Arial"/>
          <w:sz w:val="20"/>
          <w:szCs w:val="20"/>
        </w:rPr>
        <w:t xml:space="preserve">      1 – Embalagens que não proporcionem boa condição de identificação e conferência no ato do recebimento;</w:t>
      </w:r>
    </w:p>
    <w:p w14:paraId="5D972A5B" w14:textId="43C79DF0" w:rsidR="00674A31" w:rsidRPr="00C954C1" w:rsidRDefault="00924E7E" w:rsidP="00C954C1">
      <w:pPr>
        <w:jc w:val="both"/>
        <w:rPr>
          <w:rFonts w:ascii="Arial" w:hAnsi="Arial" w:cs="Arial"/>
          <w:sz w:val="20"/>
          <w:szCs w:val="20"/>
        </w:rPr>
      </w:pPr>
      <w:r w:rsidRPr="00C954C1">
        <w:rPr>
          <w:rFonts w:ascii="Arial" w:hAnsi="Arial" w:cs="Arial"/>
          <w:sz w:val="20"/>
          <w:szCs w:val="20"/>
        </w:rPr>
        <w:t xml:space="preserve">      </w:t>
      </w:r>
      <w:r w:rsidR="007B7E95" w:rsidRPr="00C954C1">
        <w:rPr>
          <w:rFonts w:ascii="Arial" w:hAnsi="Arial" w:cs="Arial"/>
          <w:sz w:val="20"/>
          <w:szCs w:val="20"/>
        </w:rPr>
        <w:t>2 – Fora</w:t>
      </w:r>
      <w:r w:rsidRPr="00C954C1">
        <w:rPr>
          <w:rFonts w:ascii="Arial" w:hAnsi="Arial" w:cs="Arial"/>
          <w:sz w:val="20"/>
          <w:szCs w:val="20"/>
        </w:rPr>
        <w:t xml:space="preserve"> das embalagens originais ou que se apresentam em estado que suscitem sinais de violação ou dúvidas quanto à sua procedência;</w:t>
      </w:r>
    </w:p>
    <w:p w14:paraId="63BF435C" w14:textId="06649898" w:rsidR="00924E7E" w:rsidRPr="00C954C1" w:rsidRDefault="00924E7E" w:rsidP="00C954C1">
      <w:pPr>
        <w:jc w:val="both"/>
        <w:rPr>
          <w:rFonts w:ascii="Arial" w:hAnsi="Arial" w:cs="Arial"/>
          <w:sz w:val="20"/>
          <w:szCs w:val="20"/>
        </w:rPr>
      </w:pPr>
      <w:r w:rsidRPr="00C954C1">
        <w:rPr>
          <w:rFonts w:ascii="Arial" w:hAnsi="Arial" w:cs="Arial"/>
          <w:sz w:val="20"/>
          <w:szCs w:val="20"/>
        </w:rPr>
        <w:t xml:space="preserve">      3 – Em desacordo com o especificado neste documento e/ou na proposta da empresa vencedora, caso em que haverá notificação à empresa para que ocorra a imediata substituição ou no prazo máximo de 05 (cinco) dias corridos, sendo suspenso o pagamento até que seja sanada a situação.</w:t>
      </w:r>
    </w:p>
    <w:p w14:paraId="61B618E9" w14:textId="77777777" w:rsidR="00674A31" w:rsidRPr="00C954C1" w:rsidRDefault="00674A31" w:rsidP="00C954C1">
      <w:pPr>
        <w:jc w:val="both"/>
        <w:rPr>
          <w:rFonts w:ascii="Arial" w:hAnsi="Arial" w:cs="Arial"/>
          <w:sz w:val="20"/>
          <w:szCs w:val="20"/>
        </w:rPr>
      </w:pPr>
    </w:p>
    <w:p w14:paraId="3B87FADC" w14:textId="1222F24C" w:rsidR="00924E7E" w:rsidRPr="00C954C1" w:rsidRDefault="00924E7E" w:rsidP="00C954C1">
      <w:pPr>
        <w:jc w:val="both"/>
        <w:rPr>
          <w:rFonts w:ascii="Arial" w:hAnsi="Arial" w:cs="Arial"/>
          <w:sz w:val="20"/>
          <w:szCs w:val="20"/>
        </w:rPr>
      </w:pPr>
      <w:r w:rsidRPr="00C954C1">
        <w:rPr>
          <w:rFonts w:ascii="Arial" w:hAnsi="Arial" w:cs="Arial"/>
          <w:sz w:val="20"/>
          <w:szCs w:val="20"/>
        </w:rPr>
        <w:t>O representante da PMTR anotará em registro próprio todas as ocorrências relacionadas com o fornecimento dos produtos,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19E69301" w14:textId="77777777" w:rsidR="00674A31" w:rsidRPr="00C954C1" w:rsidRDefault="00674A31" w:rsidP="00C954C1">
      <w:pPr>
        <w:jc w:val="both"/>
        <w:rPr>
          <w:rFonts w:ascii="Arial" w:hAnsi="Arial" w:cs="Arial"/>
          <w:sz w:val="20"/>
          <w:szCs w:val="20"/>
        </w:rPr>
      </w:pPr>
    </w:p>
    <w:p w14:paraId="56EF4F59" w14:textId="75821182" w:rsidR="00924E7E" w:rsidRPr="00C954C1" w:rsidRDefault="00924E7E" w:rsidP="00C954C1">
      <w:pPr>
        <w:jc w:val="both"/>
        <w:rPr>
          <w:rFonts w:ascii="Arial" w:hAnsi="Arial" w:cs="Arial"/>
          <w:sz w:val="20"/>
          <w:szCs w:val="20"/>
        </w:rPr>
      </w:pPr>
      <w:r w:rsidRPr="00C954C1">
        <w:rPr>
          <w:rFonts w:ascii="Arial" w:hAnsi="Arial" w:cs="Arial"/>
          <w:sz w:val="20"/>
          <w:szCs w:val="20"/>
        </w:rPr>
        <w:t>O licitante vencedor ficará obrigado a trocar, às suas expensas, o produto que vier a ser recusado, sendo que o ato do recebimento não implicará em sua aceitação.</w:t>
      </w:r>
    </w:p>
    <w:p w14:paraId="43C3C72C" w14:textId="77777777" w:rsidR="00674A31" w:rsidRPr="00C954C1" w:rsidRDefault="00674A31" w:rsidP="00C954C1">
      <w:pPr>
        <w:jc w:val="both"/>
        <w:rPr>
          <w:rFonts w:ascii="Arial" w:hAnsi="Arial" w:cs="Arial"/>
          <w:sz w:val="20"/>
          <w:szCs w:val="20"/>
        </w:rPr>
      </w:pPr>
    </w:p>
    <w:p w14:paraId="35C3F049" w14:textId="44F345A6" w:rsidR="00924E7E" w:rsidRPr="00C954C1" w:rsidRDefault="00924E7E" w:rsidP="00C954C1">
      <w:pPr>
        <w:jc w:val="both"/>
        <w:rPr>
          <w:rFonts w:ascii="Arial" w:hAnsi="Arial" w:cs="Arial"/>
          <w:sz w:val="20"/>
          <w:szCs w:val="20"/>
        </w:rPr>
      </w:pPr>
      <w:r w:rsidRPr="00C954C1">
        <w:rPr>
          <w:rFonts w:ascii="Arial" w:hAnsi="Arial" w:cs="Arial"/>
          <w:sz w:val="20"/>
          <w:szCs w:val="20"/>
        </w:rPr>
        <w:t>Os equipamentos após recebimento na seção de Abastecimento Materiais SMS, deverão ser montados e instalados OBRIGATORIAMENTE no Laboratório de Preparação da Farmácia Viva, onde o local ainda será definido, acondicionados e transportados com segurança e sob a responsabilidade da contratada.</w:t>
      </w:r>
    </w:p>
    <w:p w14:paraId="49BC7459" w14:textId="77777777" w:rsidR="00674A31" w:rsidRPr="00C954C1" w:rsidRDefault="00674A31" w:rsidP="00C954C1">
      <w:pPr>
        <w:jc w:val="both"/>
        <w:rPr>
          <w:rFonts w:ascii="Arial" w:hAnsi="Arial" w:cs="Arial"/>
          <w:sz w:val="20"/>
          <w:szCs w:val="20"/>
        </w:rPr>
      </w:pPr>
    </w:p>
    <w:p w14:paraId="38E5EA06" w14:textId="1C678094" w:rsidR="00924E7E" w:rsidRPr="00C954C1" w:rsidRDefault="00924E7E" w:rsidP="00C954C1">
      <w:pPr>
        <w:jc w:val="both"/>
        <w:rPr>
          <w:rFonts w:ascii="Arial" w:hAnsi="Arial" w:cs="Arial"/>
          <w:sz w:val="20"/>
          <w:szCs w:val="20"/>
        </w:rPr>
      </w:pPr>
      <w:r w:rsidRPr="00C954C1">
        <w:rPr>
          <w:rFonts w:ascii="Arial" w:hAnsi="Arial" w:cs="Arial"/>
          <w:sz w:val="20"/>
          <w:szCs w:val="20"/>
        </w:rPr>
        <w:t>A calibração de primeiro manuseio será realizada pela empresa contratada para o fornecimento dos equipamentos, e deverá ser emitido o certificado e/ou laudo.</w:t>
      </w:r>
    </w:p>
    <w:p w14:paraId="54A722F0" w14:textId="77777777" w:rsidR="00674A31" w:rsidRPr="00C954C1" w:rsidRDefault="00674A31" w:rsidP="00C954C1">
      <w:pPr>
        <w:jc w:val="both"/>
        <w:rPr>
          <w:rFonts w:ascii="Arial" w:hAnsi="Arial" w:cs="Arial"/>
          <w:sz w:val="20"/>
          <w:szCs w:val="20"/>
        </w:rPr>
      </w:pPr>
    </w:p>
    <w:p w14:paraId="674FC949" w14:textId="0FFD8FB2" w:rsidR="00924E7E" w:rsidRPr="00C954C1" w:rsidRDefault="00924E7E" w:rsidP="00C954C1">
      <w:pPr>
        <w:jc w:val="both"/>
        <w:rPr>
          <w:rFonts w:ascii="Arial" w:hAnsi="Arial" w:cs="Arial"/>
          <w:sz w:val="20"/>
          <w:szCs w:val="20"/>
        </w:rPr>
      </w:pPr>
      <w:r w:rsidRPr="00C954C1">
        <w:rPr>
          <w:rFonts w:ascii="Arial" w:hAnsi="Arial" w:cs="Arial"/>
          <w:sz w:val="20"/>
          <w:szCs w:val="20"/>
        </w:rPr>
        <w:t>A empresa vencedora após a instalação dos equipamentos,</w:t>
      </w:r>
      <w:r w:rsidR="006B042E" w:rsidRPr="00C954C1">
        <w:rPr>
          <w:rFonts w:ascii="Arial" w:hAnsi="Arial" w:cs="Arial"/>
          <w:sz w:val="20"/>
          <w:szCs w:val="20"/>
        </w:rPr>
        <w:t xml:space="preserve"> </w:t>
      </w:r>
      <w:r w:rsidRPr="00C954C1">
        <w:rPr>
          <w:rFonts w:ascii="Arial" w:hAnsi="Arial" w:cs="Arial"/>
          <w:sz w:val="20"/>
          <w:szCs w:val="20"/>
        </w:rPr>
        <w:t>deverá realizar o treinamento e orientação de manuseio da equipe, através de pessoal técnico capacitado.</w:t>
      </w:r>
    </w:p>
    <w:p w14:paraId="2EE7569F" w14:textId="77777777" w:rsidR="00F70789" w:rsidRPr="00C954C1" w:rsidRDefault="00F70789"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9. FORMA E CRITÉRIOS DE SELEÇÃO DO FORNECEDOR - art. 6º, XXIII, “h”, da Lei nº 14.133/2021: </w:t>
      </w:r>
    </w:p>
    <w:p w14:paraId="7BF2CB87" w14:textId="77777777" w:rsidR="00F7078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O fornecedor será selecionado por meio da realização de procedimento de LICITAÇÃO, na forma de: </w:t>
      </w:r>
    </w:p>
    <w:p w14:paraId="2C76FBF8" w14:textId="06BB046A" w:rsidR="00F7078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(X) PREGÃO, sob a forma ELETRÔNICA com adoção do critério de julgamento pelo menor preç</w:t>
      </w:r>
      <w:r w:rsidR="00881716">
        <w:rPr>
          <w:rFonts w:ascii="Arial" w:hAnsi="Arial" w:cs="Arial"/>
          <w:sz w:val="20"/>
          <w:szCs w:val="20"/>
        </w:rPr>
        <w:t xml:space="preserve">o </w:t>
      </w:r>
      <w:r w:rsidR="00FD6ED4">
        <w:rPr>
          <w:rFonts w:ascii="Arial" w:hAnsi="Arial" w:cs="Arial"/>
          <w:sz w:val="20"/>
          <w:szCs w:val="20"/>
        </w:rPr>
        <w:t>dos itens</w:t>
      </w:r>
      <w:r w:rsidR="00881716">
        <w:rPr>
          <w:rFonts w:ascii="Arial" w:hAnsi="Arial" w:cs="Arial"/>
          <w:sz w:val="20"/>
          <w:szCs w:val="20"/>
        </w:rPr>
        <w:t xml:space="preserve"> e do</w:t>
      </w:r>
      <w:r w:rsidR="00FD6ED4">
        <w:rPr>
          <w:rFonts w:ascii="Arial" w:hAnsi="Arial" w:cs="Arial"/>
          <w:sz w:val="20"/>
          <w:szCs w:val="20"/>
        </w:rPr>
        <w:t>s</w:t>
      </w:r>
      <w:r w:rsidR="00881716">
        <w:rPr>
          <w:rFonts w:ascii="Arial" w:hAnsi="Arial" w:cs="Arial"/>
          <w:sz w:val="20"/>
          <w:szCs w:val="20"/>
        </w:rPr>
        <w:t xml:space="preserve"> lote</w:t>
      </w:r>
      <w:r w:rsidR="00FD6ED4">
        <w:rPr>
          <w:rFonts w:ascii="Arial" w:hAnsi="Arial" w:cs="Arial"/>
          <w:sz w:val="20"/>
          <w:szCs w:val="20"/>
        </w:rPr>
        <w:t>s</w:t>
      </w:r>
      <w:r w:rsidRPr="00C954C1">
        <w:rPr>
          <w:rFonts w:ascii="Arial" w:hAnsi="Arial" w:cs="Arial"/>
          <w:sz w:val="20"/>
          <w:szCs w:val="20"/>
        </w:rPr>
        <w:t xml:space="preserve">; </w:t>
      </w:r>
    </w:p>
    <w:p w14:paraId="6BAD31BB" w14:textId="77777777" w:rsidR="00F70789" w:rsidRPr="00C954C1" w:rsidRDefault="00F70789"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9.1. Qualificação econômico-financeira </w:t>
      </w:r>
    </w:p>
    <w:p w14:paraId="6E59CE90" w14:textId="28ABD1DD" w:rsidR="00F7078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(X) Certidão negativa de falência expedida pelo distribuidor da sede do fornecedor - Lei nº 14.133, de 2021, art. 69, caput, inciso II); </w:t>
      </w:r>
    </w:p>
    <w:p w14:paraId="06565F6E" w14:textId="77777777" w:rsidR="00F70789" w:rsidRPr="00C954C1" w:rsidRDefault="00F70789"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9.1.1 Justificativa para exigência da Qualificação Econômico-Financeira (Art. 69 da Lei 14.133/2021): </w:t>
      </w:r>
    </w:p>
    <w:p w14:paraId="3A97AED7" w14:textId="010FAF80" w:rsidR="00F70789" w:rsidRPr="00C954C1" w:rsidRDefault="00F70789"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A certidão de falência e concordata tem sua exigência justificada pela necessidade que a administração pública tem de garantir que o contratado tem condições mínimas de atender ao </w:t>
      </w:r>
      <w:r w:rsidRPr="00C954C1">
        <w:rPr>
          <w:rFonts w:ascii="Arial" w:hAnsi="Arial" w:cs="Arial"/>
          <w:sz w:val="20"/>
          <w:szCs w:val="20"/>
        </w:rPr>
        <w:lastRenderedPageBreak/>
        <w:t xml:space="preserve">contrato sem prejuízo ao interesse público. No caso em tela a certidão comprova que a empresa não está em processo de falência e nem realizou pedido de recuperação judicial ou extrajudicial e nem concordata. Estando, </w:t>
      </w:r>
      <w:r w:rsidR="007B7E95" w:rsidRPr="00C954C1">
        <w:rPr>
          <w:rFonts w:ascii="Arial" w:hAnsi="Arial" w:cs="Arial"/>
          <w:sz w:val="20"/>
          <w:szCs w:val="20"/>
        </w:rPr>
        <w:t>portanto,</w:t>
      </w:r>
      <w:r w:rsidRPr="00C954C1">
        <w:rPr>
          <w:rFonts w:ascii="Arial" w:hAnsi="Arial" w:cs="Arial"/>
          <w:sz w:val="20"/>
          <w:szCs w:val="20"/>
        </w:rPr>
        <w:t xml:space="preserve"> solvente para atender ao objeto da contratação. </w:t>
      </w:r>
    </w:p>
    <w:p w14:paraId="681B4A91" w14:textId="77777777" w:rsidR="00F70789" w:rsidRPr="00C954C1" w:rsidRDefault="00F70789"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9.2. Qualificação técnica (Art. 67 da Lei 14.133/2021) </w:t>
      </w:r>
    </w:p>
    <w:p w14:paraId="46CFAA6C" w14:textId="2D448D78" w:rsidR="00F70789" w:rsidRPr="00C954C1" w:rsidRDefault="00431FE1" w:rsidP="00C954C1">
      <w:pPr>
        <w:spacing w:before="100" w:beforeAutospacing="1" w:after="100" w:afterAutospacing="1"/>
        <w:jc w:val="both"/>
        <w:rPr>
          <w:rFonts w:ascii="Arial" w:hAnsi="Arial" w:cs="Arial"/>
          <w:color w:val="FF0000"/>
          <w:sz w:val="20"/>
          <w:szCs w:val="20"/>
        </w:rPr>
      </w:pPr>
      <w:r w:rsidRPr="00C954C1">
        <w:rPr>
          <w:rFonts w:ascii="Arial" w:hAnsi="Arial" w:cs="Arial"/>
          <w:sz w:val="20"/>
          <w:szCs w:val="20"/>
        </w:rPr>
        <w:t xml:space="preserve">a) </w:t>
      </w:r>
      <w:r w:rsidR="00F70789" w:rsidRPr="00C954C1">
        <w:rPr>
          <w:rFonts w:ascii="Arial" w:hAnsi="Arial" w:cs="Arial"/>
          <w:sz w:val="20"/>
          <w:szCs w:val="20"/>
        </w:rPr>
        <w:t xml:space="preserve">Apresentar no mínimo 01 (um) atestado fornecido por pessoa jurídica de direito público ou privado, que comprove ter o licitante cumprido, de forma satisfatória, a execução de objeto pertinente e compatível ao especificado no TERMO DE REFERÊNCIA, com clara menção da execução bem sucedida, quanto ao cumprimento de prazos, especificações e qualidade do mesmo. </w:t>
      </w:r>
    </w:p>
    <w:p w14:paraId="27C9DB2F" w14:textId="77777777" w:rsidR="00F7078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 </w:t>
      </w:r>
    </w:p>
    <w:p w14:paraId="5AAA3E77" w14:textId="77777777" w:rsidR="00E711A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Justificativa para a exigência de qualificação técnica: </w:t>
      </w:r>
    </w:p>
    <w:p w14:paraId="0D81F44A" w14:textId="524C7826" w:rsidR="00F70789" w:rsidRPr="00C954C1" w:rsidRDefault="00F70789"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A qualificação técnica busca afastar das contratações públicas, licitantes que por pouca ou nenhuma experiência sejam incapazes de executar com perfeição o objeto da licitação. Portanto, a exigência da qualificação técnica visa proteger os interesses da Administração Pública, garantindo o fornecimento dos materiais de forma segura, eficaz e dentro dos padrões estabelecidos pela legislação.</w:t>
      </w:r>
    </w:p>
    <w:p w14:paraId="7D3C7468" w14:textId="77777777" w:rsidR="00580EBD" w:rsidRPr="00C954C1" w:rsidRDefault="00580EBD"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10. ESTIMATIVA DO VALOR DA CONTRATAÇÃO - art. 6º, XXIII, “i”, da Lei nº 14.133/2021. </w:t>
      </w:r>
    </w:p>
    <w:p w14:paraId="134AAF46" w14:textId="77777777" w:rsidR="00580EBD" w:rsidRPr="00C954C1" w:rsidRDefault="00580EBD"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10.1. O custo estimado total da contratação constará anexo: </w:t>
      </w:r>
    </w:p>
    <w:p w14:paraId="3332BCB7" w14:textId="0B83E9E4" w:rsidR="00580EBD" w:rsidRPr="00C954C1" w:rsidRDefault="00580EBD"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(X) Sim </w:t>
      </w:r>
    </w:p>
    <w:p w14:paraId="3C7E795E" w14:textId="77777777" w:rsidR="00580EBD" w:rsidRPr="00C954C1" w:rsidRDefault="00580EBD" w:rsidP="00C954C1">
      <w:pPr>
        <w:spacing w:before="100" w:beforeAutospacing="1" w:after="100" w:afterAutospacing="1" w:line="360" w:lineRule="auto"/>
        <w:jc w:val="both"/>
        <w:rPr>
          <w:rFonts w:ascii="Arial" w:hAnsi="Arial" w:cs="Arial"/>
          <w:sz w:val="20"/>
          <w:szCs w:val="20"/>
        </w:rPr>
      </w:pPr>
      <w:r w:rsidRPr="00C954C1">
        <w:rPr>
          <w:rFonts w:ascii="Arial" w:hAnsi="Arial" w:cs="Arial"/>
          <w:b/>
          <w:bCs/>
          <w:sz w:val="20"/>
          <w:szCs w:val="20"/>
        </w:rPr>
        <w:t>10.2.</w:t>
      </w:r>
      <w:r w:rsidRPr="00C954C1">
        <w:rPr>
          <w:rFonts w:ascii="Arial" w:hAnsi="Arial" w:cs="Arial"/>
          <w:sz w:val="20"/>
          <w:szCs w:val="20"/>
        </w:rPr>
        <w:t xml:space="preserve"> A estimativa de custo levou em consideração o risco envolvido na contratação e sua alocação entre contratante e contratado, conforme especificado na matriz de risco constante do Contrato. </w:t>
      </w:r>
    </w:p>
    <w:p w14:paraId="5B02F086" w14:textId="37A9967B" w:rsidR="00580EBD" w:rsidRPr="00C954C1" w:rsidRDefault="00580EBD"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(X) Não </w:t>
      </w:r>
    </w:p>
    <w:p w14:paraId="786F684C" w14:textId="670F174A" w:rsidR="00A66B73" w:rsidRPr="00C954C1" w:rsidRDefault="00A66B73" w:rsidP="00C954C1">
      <w:pPr>
        <w:widowControl w:val="0"/>
        <w:tabs>
          <w:tab w:val="left" w:pos="938"/>
        </w:tabs>
        <w:autoSpaceDE w:val="0"/>
        <w:autoSpaceDN w:val="0"/>
        <w:jc w:val="both"/>
        <w:rPr>
          <w:rFonts w:ascii="Arial" w:hAnsi="Arial" w:cs="Arial"/>
          <w:b/>
          <w:sz w:val="20"/>
          <w:szCs w:val="20"/>
        </w:rPr>
      </w:pPr>
      <w:r w:rsidRPr="00C954C1">
        <w:rPr>
          <w:rFonts w:ascii="Arial" w:hAnsi="Arial" w:cs="Arial"/>
          <w:b/>
          <w:sz w:val="20"/>
          <w:szCs w:val="20"/>
        </w:rPr>
        <w:t>11. DO</w:t>
      </w:r>
      <w:r w:rsidRPr="00C954C1">
        <w:rPr>
          <w:rFonts w:ascii="Arial" w:hAnsi="Arial" w:cs="Arial"/>
          <w:b/>
          <w:spacing w:val="-1"/>
          <w:sz w:val="20"/>
          <w:szCs w:val="20"/>
        </w:rPr>
        <w:t xml:space="preserve"> </w:t>
      </w:r>
      <w:r w:rsidRPr="00C954C1">
        <w:rPr>
          <w:rFonts w:ascii="Arial" w:hAnsi="Arial" w:cs="Arial"/>
          <w:b/>
          <w:sz w:val="20"/>
          <w:szCs w:val="20"/>
        </w:rPr>
        <w:t>ATENDIMENTO</w:t>
      </w:r>
      <w:r w:rsidRPr="00C954C1">
        <w:rPr>
          <w:rFonts w:ascii="Arial" w:hAnsi="Arial" w:cs="Arial"/>
          <w:b/>
          <w:spacing w:val="-3"/>
          <w:sz w:val="20"/>
          <w:szCs w:val="20"/>
        </w:rPr>
        <w:t xml:space="preserve"> </w:t>
      </w:r>
      <w:r w:rsidRPr="00C954C1">
        <w:rPr>
          <w:rFonts w:ascii="Arial" w:hAnsi="Arial" w:cs="Arial"/>
          <w:b/>
          <w:sz w:val="20"/>
          <w:szCs w:val="20"/>
        </w:rPr>
        <w:t>AO</w:t>
      </w:r>
      <w:r w:rsidRPr="00C954C1">
        <w:rPr>
          <w:rFonts w:ascii="Arial" w:hAnsi="Arial" w:cs="Arial"/>
          <w:b/>
          <w:spacing w:val="-1"/>
          <w:sz w:val="20"/>
          <w:szCs w:val="20"/>
        </w:rPr>
        <w:t xml:space="preserve"> </w:t>
      </w:r>
      <w:r w:rsidRPr="00C954C1">
        <w:rPr>
          <w:rFonts w:ascii="Arial" w:hAnsi="Arial" w:cs="Arial"/>
          <w:b/>
          <w:sz w:val="20"/>
          <w:szCs w:val="20"/>
        </w:rPr>
        <w:t>DISPOSTO NA LEI</w:t>
      </w:r>
      <w:r w:rsidRPr="00C954C1">
        <w:rPr>
          <w:rFonts w:ascii="Arial" w:hAnsi="Arial" w:cs="Arial"/>
          <w:b/>
          <w:spacing w:val="-3"/>
          <w:sz w:val="20"/>
          <w:szCs w:val="20"/>
        </w:rPr>
        <w:t xml:space="preserve"> </w:t>
      </w:r>
      <w:r w:rsidRPr="00C954C1">
        <w:rPr>
          <w:rFonts w:ascii="Arial" w:hAnsi="Arial" w:cs="Arial"/>
          <w:b/>
          <w:sz w:val="20"/>
          <w:szCs w:val="20"/>
        </w:rPr>
        <w:t>GERAL DE</w:t>
      </w:r>
      <w:r w:rsidRPr="00C954C1">
        <w:rPr>
          <w:rFonts w:ascii="Arial" w:hAnsi="Arial" w:cs="Arial"/>
          <w:b/>
          <w:spacing w:val="-1"/>
          <w:sz w:val="20"/>
          <w:szCs w:val="20"/>
        </w:rPr>
        <w:t xml:space="preserve"> </w:t>
      </w:r>
      <w:r w:rsidRPr="00C954C1">
        <w:rPr>
          <w:rFonts w:ascii="Arial" w:hAnsi="Arial" w:cs="Arial"/>
          <w:b/>
          <w:sz w:val="20"/>
          <w:szCs w:val="20"/>
        </w:rPr>
        <w:t>PROTEÇÃO</w:t>
      </w:r>
      <w:r w:rsidRPr="00C954C1">
        <w:rPr>
          <w:rFonts w:ascii="Arial" w:hAnsi="Arial" w:cs="Arial"/>
          <w:b/>
          <w:spacing w:val="-1"/>
          <w:sz w:val="20"/>
          <w:szCs w:val="20"/>
        </w:rPr>
        <w:t xml:space="preserve"> </w:t>
      </w:r>
      <w:r w:rsidRPr="00C954C1">
        <w:rPr>
          <w:rFonts w:ascii="Arial" w:hAnsi="Arial" w:cs="Arial"/>
          <w:b/>
          <w:sz w:val="20"/>
          <w:szCs w:val="20"/>
        </w:rPr>
        <w:t>DE</w:t>
      </w:r>
      <w:r w:rsidRPr="00C954C1">
        <w:rPr>
          <w:rFonts w:ascii="Arial" w:hAnsi="Arial" w:cs="Arial"/>
          <w:b/>
          <w:spacing w:val="-1"/>
          <w:sz w:val="20"/>
          <w:szCs w:val="20"/>
        </w:rPr>
        <w:t xml:space="preserve"> </w:t>
      </w:r>
      <w:r w:rsidRPr="00C954C1">
        <w:rPr>
          <w:rFonts w:ascii="Arial" w:hAnsi="Arial" w:cs="Arial"/>
          <w:b/>
          <w:sz w:val="20"/>
          <w:szCs w:val="20"/>
        </w:rPr>
        <w:t>DADOS – LEI N. 13.709/2018 (LGPD)</w:t>
      </w:r>
    </w:p>
    <w:p w14:paraId="650127D7"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Todos os</w:t>
      </w:r>
      <w:r w:rsidRPr="00C954C1">
        <w:rPr>
          <w:rFonts w:ascii="Arial" w:hAnsi="Arial" w:cs="Arial"/>
          <w:spacing w:val="-1"/>
          <w:sz w:val="20"/>
          <w:szCs w:val="20"/>
        </w:rPr>
        <w:t xml:space="preserve"> </w:t>
      </w:r>
      <w:r w:rsidRPr="00C954C1">
        <w:rPr>
          <w:rFonts w:ascii="Arial" w:hAnsi="Arial" w:cs="Arial"/>
          <w:sz w:val="20"/>
          <w:szCs w:val="20"/>
        </w:rPr>
        <w:t>órgãos integrantes da Administração</w:t>
      </w:r>
      <w:r w:rsidRPr="00C954C1">
        <w:rPr>
          <w:rFonts w:ascii="Arial" w:hAnsi="Arial" w:cs="Arial"/>
          <w:spacing w:val="-1"/>
          <w:sz w:val="20"/>
          <w:szCs w:val="20"/>
        </w:rPr>
        <w:t xml:space="preserve"> </w:t>
      </w:r>
      <w:r w:rsidRPr="00C954C1">
        <w:rPr>
          <w:rFonts w:ascii="Arial" w:hAnsi="Arial" w:cs="Arial"/>
          <w:sz w:val="20"/>
          <w:szCs w:val="20"/>
        </w:rPr>
        <w:t>Direta deverão</w:t>
      </w:r>
      <w:r w:rsidRPr="00C954C1">
        <w:rPr>
          <w:rFonts w:ascii="Arial" w:hAnsi="Arial" w:cs="Arial"/>
          <w:spacing w:val="-1"/>
          <w:sz w:val="20"/>
          <w:szCs w:val="20"/>
        </w:rPr>
        <w:t xml:space="preserve"> </w:t>
      </w:r>
      <w:r w:rsidRPr="00C954C1">
        <w:rPr>
          <w:rFonts w:ascii="Arial" w:hAnsi="Arial" w:cs="Arial"/>
          <w:sz w:val="20"/>
          <w:szCs w:val="20"/>
        </w:rPr>
        <w:t>seguir expressamente o modelo padrão definido pelo Decreto Municipal nº 6966 de 02 de janeiro 2023, especialmente no que se refere à cláusula obrigatória a ser inserida em todos os instrumentos de ajuste pactuados, na forma estabelecida:</w:t>
      </w:r>
    </w:p>
    <w:p w14:paraId="7862433C" w14:textId="77777777" w:rsidR="00A66B73" w:rsidRPr="00C954C1" w:rsidRDefault="00A66B73" w:rsidP="00C954C1">
      <w:pPr>
        <w:spacing w:before="119" w:line="360" w:lineRule="auto"/>
        <w:jc w:val="both"/>
        <w:rPr>
          <w:rFonts w:ascii="Arial" w:hAnsi="Arial" w:cs="Arial"/>
          <w:sz w:val="20"/>
          <w:szCs w:val="20"/>
        </w:rPr>
      </w:pPr>
      <w:r w:rsidRPr="00C954C1">
        <w:rPr>
          <w:rFonts w:ascii="Arial" w:hAnsi="Arial" w:cs="Arial"/>
          <w:sz w:val="20"/>
          <w:szCs w:val="20"/>
        </w:rPr>
        <w:t>As partes se comprometem a proteger os direitos fundamentais de liberdade e de privacidade e o livre</w:t>
      </w:r>
      <w:r w:rsidRPr="00C954C1">
        <w:rPr>
          <w:rFonts w:ascii="Arial" w:hAnsi="Arial" w:cs="Arial"/>
          <w:spacing w:val="-2"/>
          <w:sz w:val="20"/>
          <w:szCs w:val="20"/>
        </w:rPr>
        <w:t xml:space="preserve"> </w:t>
      </w:r>
      <w:r w:rsidRPr="00C954C1">
        <w:rPr>
          <w:rFonts w:ascii="Arial" w:hAnsi="Arial" w:cs="Arial"/>
          <w:sz w:val="20"/>
          <w:szCs w:val="20"/>
        </w:rPr>
        <w:t>desenvolvimento da</w:t>
      </w:r>
      <w:r w:rsidRPr="00C954C1">
        <w:rPr>
          <w:rFonts w:ascii="Arial" w:hAnsi="Arial" w:cs="Arial"/>
          <w:spacing w:val="-3"/>
          <w:sz w:val="20"/>
          <w:szCs w:val="20"/>
        </w:rPr>
        <w:t xml:space="preserve"> </w:t>
      </w:r>
      <w:r w:rsidRPr="00C954C1">
        <w:rPr>
          <w:rFonts w:ascii="Arial" w:hAnsi="Arial" w:cs="Arial"/>
          <w:sz w:val="20"/>
          <w:szCs w:val="20"/>
        </w:rPr>
        <w:t>personalidade da pessoa natural, relativos</w:t>
      </w:r>
      <w:r w:rsidRPr="00C954C1">
        <w:rPr>
          <w:rFonts w:ascii="Arial" w:hAnsi="Arial" w:cs="Arial"/>
          <w:spacing w:val="-2"/>
          <w:sz w:val="20"/>
          <w:szCs w:val="20"/>
        </w:rPr>
        <w:t xml:space="preserve"> </w:t>
      </w:r>
      <w:r w:rsidRPr="00C954C1">
        <w:rPr>
          <w:rFonts w:ascii="Arial" w:hAnsi="Arial" w:cs="Arial"/>
          <w:sz w:val="20"/>
          <w:szCs w:val="20"/>
        </w:rPr>
        <w:t>ao tratamento</w:t>
      </w:r>
      <w:r w:rsidRPr="00C954C1">
        <w:rPr>
          <w:rFonts w:ascii="Arial" w:hAnsi="Arial" w:cs="Arial"/>
          <w:spacing w:val="-2"/>
          <w:sz w:val="20"/>
          <w:szCs w:val="20"/>
        </w:rPr>
        <w:t xml:space="preserve"> </w:t>
      </w:r>
      <w:r w:rsidRPr="00C954C1">
        <w:rPr>
          <w:rFonts w:ascii="Arial" w:hAnsi="Arial" w:cs="Arial"/>
          <w:sz w:val="20"/>
          <w:szCs w:val="20"/>
        </w:rPr>
        <w:t>de</w:t>
      </w:r>
      <w:r w:rsidRPr="00C954C1">
        <w:rPr>
          <w:rFonts w:ascii="Arial" w:hAnsi="Arial" w:cs="Arial"/>
          <w:spacing w:val="-2"/>
          <w:sz w:val="20"/>
          <w:szCs w:val="20"/>
        </w:rPr>
        <w:t xml:space="preserve"> </w:t>
      </w:r>
      <w:r w:rsidRPr="00C954C1">
        <w:rPr>
          <w:rFonts w:ascii="Arial" w:hAnsi="Arial" w:cs="Arial"/>
          <w:sz w:val="20"/>
          <w:szCs w:val="20"/>
        </w:rPr>
        <w:t>dados</w:t>
      </w:r>
      <w:r w:rsidRPr="00C954C1">
        <w:rPr>
          <w:rFonts w:ascii="Arial" w:hAnsi="Arial" w:cs="Arial"/>
          <w:spacing w:val="-1"/>
          <w:sz w:val="20"/>
          <w:szCs w:val="20"/>
        </w:rPr>
        <w:t xml:space="preserve"> </w:t>
      </w:r>
      <w:r w:rsidRPr="00C954C1">
        <w:rPr>
          <w:rFonts w:ascii="Arial" w:hAnsi="Arial" w:cs="Arial"/>
          <w:sz w:val="20"/>
          <w:szCs w:val="20"/>
        </w:rPr>
        <w:t>pessoais, inclusive</w:t>
      </w:r>
      <w:r w:rsidRPr="00C954C1">
        <w:rPr>
          <w:rFonts w:ascii="Arial" w:hAnsi="Arial" w:cs="Arial"/>
          <w:spacing w:val="-2"/>
          <w:sz w:val="20"/>
          <w:szCs w:val="20"/>
        </w:rPr>
        <w:t xml:space="preserve"> </w:t>
      </w:r>
      <w:r w:rsidRPr="00C954C1">
        <w:rPr>
          <w:rFonts w:ascii="Arial" w:hAnsi="Arial" w:cs="Arial"/>
          <w:sz w:val="20"/>
          <w:szCs w:val="20"/>
        </w:rPr>
        <w:t>nos</w:t>
      </w:r>
      <w:r w:rsidRPr="00C954C1">
        <w:rPr>
          <w:rFonts w:ascii="Arial" w:hAnsi="Arial" w:cs="Arial"/>
          <w:spacing w:val="-4"/>
          <w:sz w:val="20"/>
          <w:szCs w:val="20"/>
        </w:rPr>
        <w:t xml:space="preserve"> </w:t>
      </w:r>
      <w:r w:rsidRPr="00C954C1">
        <w:rPr>
          <w:rFonts w:ascii="Arial" w:hAnsi="Arial" w:cs="Arial"/>
          <w:sz w:val="20"/>
          <w:szCs w:val="20"/>
        </w:rPr>
        <w:t>meios</w:t>
      </w:r>
      <w:r w:rsidRPr="00C954C1">
        <w:rPr>
          <w:rFonts w:ascii="Arial" w:hAnsi="Arial" w:cs="Arial"/>
          <w:spacing w:val="-1"/>
          <w:sz w:val="20"/>
          <w:szCs w:val="20"/>
        </w:rPr>
        <w:t xml:space="preserve"> </w:t>
      </w:r>
      <w:r w:rsidRPr="00C954C1">
        <w:rPr>
          <w:rFonts w:ascii="Arial" w:hAnsi="Arial" w:cs="Arial"/>
          <w:sz w:val="20"/>
          <w:szCs w:val="20"/>
        </w:rPr>
        <w:t>digitais, nos</w:t>
      </w:r>
      <w:r w:rsidRPr="00C954C1">
        <w:rPr>
          <w:rFonts w:ascii="Arial" w:hAnsi="Arial" w:cs="Arial"/>
          <w:spacing w:val="-4"/>
          <w:sz w:val="20"/>
          <w:szCs w:val="20"/>
        </w:rPr>
        <w:t xml:space="preserve"> </w:t>
      </w:r>
      <w:r w:rsidRPr="00C954C1">
        <w:rPr>
          <w:rFonts w:ascii="Arial" w:hAnsi="Arial" w:cs="Arial"/>
          <w:sz w:val="20"/>
          <w:szCs w:val="20"/>
        </w:rPr>
        <w:t>termos</w:t>
      </w:r>
      <w:r w:rsidRPr="00C954C1">
        <w:rPr>
          <w:rFonts w:ascii="Arial" w:hAnsi="Arial" w:cs="Arial"/>
          <w:spacing w:val="-4"/>
          <w:sz w:val="20"/>
          <w:szCs w:val="20"/>
        </w:rPr>
        <w:t xml:space="preserve"> </w:t>
      </w:r>
      <w:r w:rsidRPr="00C954C1">
        <w:rPr>
          <w:rFonts w:ascii="Arial" w:hAnsi="Arial" w:cs="Arial"/>
          <w:sz w:val="20"/>
          <w:szCs w:val="20"/>
        </w:rPr>
        <w:t>da</w:t>
      </w:r>
      <w:r w:rsidRPr="00C954C1">
        <w:rPr>
          <w:rFonts w:ascii="Arial" w:hAnsi="Arial" w:cs="Arial"/>
          <w:spacing w:val="-4"/>
          <w:sz w:val="20"/>
          <w:szCs w:val="20"/>
        </w:rPr>
        <w:t xml:space="preserve"> </w:t>
      </w:r>
      <w:r w:rsidRPr="00C954C1">
        <w:rPr>
          <w:rFonts w:ascii="Arial" w:hAnsi="Arial" w:cs="Arial"/>
          <w:sz w:val="20"/>
          <w:szCs w:val="20"/>
        </w:rPr>
        <w:t>Lei</w:t>
      </w:r>
      <w:r w:rsidRPr="00C954C1">
        <w:rPr>
          <w:rFonts w:ascii="Arial" w:hAnsi="Arial" w:cs="Arial"/>
          <w:spacing w:val="-2"/>
          <w:sz w:val="20"/>
          <w:szCs w:val="20"/>
        </w:rPr>
        <w:t xml:space="preserve"> </w:t>
      </w:r>
      <w:r w:rsidRPr="00C954C1">
        <w:rPr>
          <w:rFonts w:ascii="Arial" w:hAnsi="Arial" w:cs="Arial"/>
          <w:sz w:val="20"/>
          <w:szCs w:val="20"/>
        </w:rPr>
        <w:t>Geral</w:t>
      </w:r>
      <w:r w:rsidRPr="00C954C1">
        <w:rPr>
          <w:rFonts w:ascii="Arial" w:hAnsi="Arial" w:cs="Arial"/>
          <w:spacing w:val="-2"/>
          <w:sz w:val="20"/>
          <w:szCs w:val="20"/>
        </w:rPr>
        <w:t xml:space="preserve"> </w:t>
      </w:r>
      <w:r w:rsidRPr="00C954C1">
        <w:rPr>
          <w:rFonts w:ascii="Arial" w:hAnsi="Arial" w:cs="Arial"/>
          <w:sz w:val="20"/>
          <w:szCs w:val="20"/>
        </w:rPr>
        <w:t>de Proteção de Dados - LGPD (Lei Federal nº 13.709, de 14 de agosto de 2018).</w:t>
      </w:r>
    </w:p>
    <w:p w14:paraId="6CBA56B8" w14:textId="77777777" w:rsidR="00A66B73" w:rsidRPr="00C954C1" w:rsidRDefault="00A66B73" w:rsidP="00C954C1">
      <w:pPr>
        <w:spacing w:before="121" w:line="360" w:lineRule="auto"/>
        <w:jc w:val="both"/>
        <w:rPr>
          <w:rFonts w:ascii="Arial" w:hAnsi="Arial" w:cs="Arial"/>
          <w:sz w:val="20"/>
          <w:szCs w:val="20"/>
        </w:rPr>
      </w:pPr>
      <w:r w:rsidRPr="00C954C1">
        <w:rPr>
          <w:rFonts w:ascii="Arial" w:hAnsi="Arial" w:cs="Arial"/>
          <w:sz w:val="20"/>
          <w:szCs w:val="20"/>
        </w:rPr>
        <w:lastRenderedPageBreak/>
        <w:t>PARAGRÁFO</w:t>
      </w:r>
      <w:r w:rsidRPr="00C954C1">
        <w:rPr>
          <w:rFonts w:ascii="Arial" w:hAnsi="Arial" w:cs="Arial"/>
          <w:spacing w:val="-3"/>
          <w:sz w:val="20"/>
          <w:szCs w:val="20"/>
        </w:rPr>
        <w:t xml:space="preserve"> </w:t>
      </w:r>
      <w:r w:rsidRPr="00C954C1">
        <w:rPr>
          <w:rFonts w:ascii="Arial" w:hAnsi="Arial" w:cs="Arial"/>
          <w:sz w:val="20"/>
          <w:szCs w:val="20"/>
        </w:rPr>
        <w:t>PRIMEIRO:</w:t>
      </w:r>
      <w:r w:rsidRPr="00C954C1">
        <w:rPr>
          <w:rFonts w:ascii="Arial" w:hAnsi="Arial" w:cs="Arial"/>
          <w:spacing w:val="-6"/>
          <w:sz w:val="20"/>
          <w:szCs w:val="20"/>
        </w:rPr>
        <w:t xml:space="preserve"> </w:t>
      </w:r>
      <w:r w:rsidRPr="00C954C1">
        <w:rPr>
          <w:rFonts w:ascii="Arial" w:hAnsi="Arial" w:cs="Arial"/>
          <w:sz w:val="20"/>
          <w:szCs w:val="20"/>
        </w:rPr>
        <w:t>O</w:t>
      </w:r>
      <w:r w:rsidRPr="00C954C1">
        <w:rPr>
          <w:rFonts w:ascii="Arial" w:hAnsi="Arial" w:cs="Arial"/>
          <w:spacing w:val="-6"/>
          <w:sz w:val="20"/>
          <w:szCs w:val="20"/>
        </w:rPr>
        <w:t xml:space="preserve"> </w:t>
      </w:r>
      <w:r w:rsidRPr="00C954C1">
        <w:rPr>
          <w:rFonts w:ascii="Arial" w:hAnsi="Arial" w:cs="Arial"/>
          <w:sz w:val="20"/>
          <w:szCs w:val="20"/>
        </w:rPr>
        <w:t>tratamento</w:t>
      </w:r>
      <w:r w:rsidRPr="00C954C1">
        <w:rPr>
          <w:rFonts w:ascii="Arial" w:hAnsi="Arial" w:cs="Arial"/>
          <w:spacing w:val="-5"/>
          <w:sz w:val="20"/>
          <w:szCs w:val="20"/>
        </w:rPr>
        <w:t xml:space="preserve"> </w:t>
      </w:r>
      <w:r w:rsidRPr="00C954C1">
        <w:rPr>
          <w:rFonts w:ascii="Arial" w:hAnsi="Arial" w:cs="Arial"/>
          <w:sz w:val="20"/>
          <w:szCs w:val="20"/>
        </w:rPr>
        <w:t>de</w:t>
      </w:r>
      <w:r w:rsidRPr="00C954C1">
        <w:rPr>
          <w:rFonts w:ascii="Arial" w:hAnsi="Arial" w:cs="Arial"/>
          <w:spacing w:val="-5"/>
          <w:sz w:val="20"/>
          <w:szCs w:val="20"/>
        </w:rPr>
        <w:t xml:space="preserve"> </w:t>
      </w:r>
      <w:r w:rsidRPr="00C954C1">
        <w:rPr>
          <w:rFonts w:ascii="Arial" w:hAnsi="Arial" w:cs="Arial"/>
          <w:sz w:val="20"/>
          <w:szCs w:val="20"/>
        </w:rPr>
        <w:t>dados</w:t>
      </w:r>
      <w:r w:rsidRPr="00C954C1">
        <w:rPr>
          <w:rFonts w:ascii="Arial" w:hAnsi="Arial" w:cs="Arial"/>
          <w:spacing w:val="-5"/>
          <w:sz w:val="20"/>
          <w:szCs w:val="20"/>
        </w:rPr>
        <w:t xml:space="preserve"> </w:t>
      </w:r>
      <w:r w:rsidRPr="00C954C1">
        <w:rPr>
          <w:rFonts w:ascii="Arial" w:hAnsi="Arial" w:cs="Arial"/>
          <w:sz w:val="20"/>
          <w:szCs w:val="20"/>
        </w:rPr>
        <w:t>pessoais</w:t>
      </w:r>
      <w:r w:rsidRPr="00C954C1">
        <w:rPr>
          <w:rFonts w:ascii="Arial" w:hAnsi="Arial" w:cs="Arial"/>
          <w:spacing w:val="-5"/>
          <w:sz w:val="20"/>
          <w:szCs w:val="20"/>
        </w:rPr>
        <w:t xml:space="preserve"> </w:t>
      </w:r>
      <w:r w:rsidRPr="00C954C1">
        <w:rPr>
          <w:rFonts w:ascii="Arial" w:hAnsi="Arial" w:cs="Arial"/>
          <w:sz w:val="20"/>
          <w:szCs w:val="20"/>
        </w:rPr>
        <w:t>dar-se-á</w:t>
      </w:r>
      <w:r w:rsidRPr="00C954C1">
        <w:rPr>
          <w:rFonts w:ascii="Arial" w:hAnsi="Arial" w:cs="Arial"/>
          <w:spacing w:val="-7"/>
          <w:sz w:val="20"/>
          <w:szCs w:val="20"/>
        </w:rPr>
        <w:t xml:space="preserve"> </w:t>
      </w:r>
      <w:r w:rsidRPr="00C954C1">
        <w:rPr>
          <w:rFonts w:ascii="Arial" w:hAnsi="Arial" w:cs="Arial"/>
          <w:sz w:val="20"/>
          <w:szCs w:val="20"/>
        </w:rPr>
        <w:t>de</w:t>
      </w:r>
      <w:r w:rsidRPr="00C954C1">
        <w:rPr>
          <w:rFonts w:ascii="Arial" w:hAnsi="Arial" w:cs="Arial"/>
          <w:spacing w:val="-5"/>
          <w:sz w:val="20"/>
          <w:szCs w:val="20"/>
        </w:rPr>
        <w:t xml:space="preserve"> </w:t>
      </w:r>
      <w:r w:rsidRPr="00C954C1">
        <w:rPr>
          <w:rFonts w:ascii="Arial" w:hAnsi="Arial" w:cs="Arial"/>
          <w:sz w:val="20"/>
          <w:szCs w:val="20"/>
        </w:rPr>
        <w:t>acordo</w:t>
      </w:r>
      <w:r w:rsidRPr="00C954C1">
        <w:rPr>
          <w:rFonts w:ascii="Arial" w:hAnsi="Arial" w:cs="Arial"/>
          <w:spacing w:val="-5"/>
          <w:sz w:val="20"/>
          <w:szCs w:val="20"/>
        </w:rPr>
        <w:t xml:space="preserve"> </w:t>
      </w:r>
      <w:r w:rsidRPr="00C954C1">
        <w:rPr>
          <w:rFonts w:ascii="Arial" w:hAnsi="Arial" w:cs="Arial"/>
          <w:sz w:val="20"/>
          <w:szCs w:val="20"/>
        </w:rPr>
        <w:t>com</w:t>
      </w:r>
      <w:r w:rsidRPr="00C954C1">
        <w:rPr>
          <w:rFonts w:ascii="Arial" w:hAnsi="Arial" w:cs="Arial"/>
          <w:spacing w:val="-4"/>
          <w:sz w:val="20"/>
          <w:szCs w:val="20"/>
        </w:rPr>
        <w:t xml:space="preserve"> </w:t>
      </w:r>
      <w:r w:rsidRPr="00C954C1">
        <w:rPr>
          <w:rFonts w:ascii="Arial" w:hAnsi="Arial" w:cs="Arial"/>
          <w:sz w:val="20"/>
          <w:szCs w:val="20"/>
        </w:rPr>
        <w:t xml:space="preserve">as bases legais previstas nas hipóteses dos </w:t>
      </w:r>
      <w:proofErr w:type="spellStart"/>
      <w:r w:rsidRPr="00C954C1">
        <w:rPr>
          <w:rFonts w:ascii="Arial" w:hAnsi="Arial" w:cs="Arial"/>
          <w:sz w:val="20"/>
          <w:szCs w:val="20"/>
        </w:rPr>
        <w:t>arts</w:t>
      </w:r>
      <w:proofErr w:type="spellEnd"/>
      <w:r w:rsidRPr="00C954C1">
        <w:rPr>
          <w:rFonts w:ascii="Arial" w:hAnsi="Arial" w:cs="Arial"/>
          <w:sz w:val="20"/>
          <w:szCs w:val="20"/>
        </w:rPr>
        <w:t xml:space="preserve"> 7º, 11 e/ou 14 da Lei Federal nº 13.709/2018</w:t>
      </w:r>
      <w:r w:rsidRPr="00C954C1">
        <w:rPr>
          <w:rFonts w:ascii="Arial" w:hAnsi="Arial" w:cs="Arial"/>
          <w:spacing w:val="-16"/>
          <w:sz w:val="20"/>
          <w:szCs w:val="20"/>
        </w:rPr>
        <w:t xml:space="preserve"> </w:t>
      </w:r>
      <w:r w:rsidRPr="00C954C1">
        <w:rPr>
          <w:rFonts w:ascii="Arial" w:hAnsi="Arial" w:cs="Arial"/>
          <w:sz w:val="20"/>
          <w:szCs w:val="20"/>
        </w:rPr>
        <w:t>(LGPD)</w:t>
      </w:r>
      <w:r w:rsidRPr="00C954C1">
        <w:rPr>
          <w:rFonts w:ascii="Arial" w:hAnsi="Arial" w:cs="Arial"/>
          <w:spacing w:val="-15"/>
          <w:sz w:val="20"/>
          <w:szCs w:val="20"/>
        </w:rPr>
        <w:t xml:space="preserve"> </w:t>
      </w:r>
      <w:r w:rsidRPr="00C954C1">
        <w:rPr>
          <w:rFonts w:ascii="Arial" w:hAnsi="Arial" w:cs="Arial"/>
          <w:sz w:val="20"/>
          <w:szCs w:val="20"/>
        </w:rPr>
        <w:t>às</w:t>
      </w:r>
      <w:r w:rsidRPr="00C954C1">
        <w:rPr>
          <w:rFonts w:ascii="Arial" w:hAnsi="Arial" w:cs="Arial"/>
          <w:spacing w:val="-15"/>
          <w:sz w:val="20"/>
          <w:szCs w:val="20"/>
        </w:rPr>
        <w:t xml:space="preserve"> </w:t>
      </w:r>
      <w:r w:rsidRPr="00C954C1">
        <w:rPr>
          <w:rFonts w:ascii="Arial" w:hAnsi="Arial" w:cs="Arial"/>
          <w:sz w:val="20"/>
          <w:szCs w:val="20"/>
        </w:rPr>
        <w:t>quais</w:t>
      </w:r>
      <w:r w:rsidRPr="00C954C1">
        <w:rPr>
          <w:rFonts w:ascii="Arial" w:hAnsi="Arial" w:cs="Arial"/>
          <w:spacing w:val="-16"/>
          <w:sz w:val="20"/>
          <w:szCs w:val="20"/>
        </w:rPr>
        <w:t xml:space="preserve"> </w:t>
      </w:r>
      <w:r w:rsidRPr="00C954C1">
        <w:rPr>
          <w:rFonts w:ascii="Arial" w:hAnsi="Arial" w:cs="Arial"/>
          <w:sz w:val="20"/>
          <w:szCs w:val="20"/>
        </w:rPr>
        <w:t>se</w:t>
      </w:r>
      <w:r w:rsidRPr="00C954C1">
        <w:rPr>
          <w:rFonts w:ascii="Arial" w:hAnsi="Arial" w:cs="Arial"/>
          <w:spacing w:val="-15"/>
          <w:sz w:val="20"/>
          <w:szCs w:val="20"/>
        </w:rPr>
        <w:t xml:space="preserve"> </w:t>
      </w:r>
      <w:r w:rsidRPr="00C954C1">
        <w:rPr>
          <w:rFonts w:ascii="Arial" w:hAnsi="Arial" w:cs="Arial"/>
          <w:sz w:val="20"/>
          <w:szCs w:val="20"/>
        </w:rPr>
        <w:t>submeterá</w:t>
      </w:r>
      <w:r w:rsidRPr="00C954C1">
        <w:rPr>
          <w:rFonts w:ascii="Arial" w:hAnsi="Arial" w:cs="Arial"/>
          <w:spacing w:val="-15"/>
          <w:sz w:val="20"/>
          <w:szCs w:val="20"/>
        </w:rPr>
        <w:t xml:space="preserve"> </w:t>
      </w:r>
      <w:r w:rsidRPr="00C954C1">
        <w:rPr>
          <w:rFonts w:ascii="Arial" w:hAnsi="Arial" w:cs="Arial"/>
          <w:sz w:val="20"/>
          <w:szCs w:val="20"/>
        </w:rPr>
        <w:t>o</w:t>
      </w:r>
      <w:r w:rsidRPr="00C954C1">
        <w:rPr>
          <w:rFonts w:ascii="Arial" w:hAnsi="Arial" w:cs="Arial"/>
          <w:spacing w:val="-15"/>
          <w:sz w:val="20"/>
          <w:szCs w:val="20"/>
        </w:rPr>
        <w:t xml:space="preserve"> </w:t>
      </w:r>
      <w:r w:rsidRPr="00C954C1">
        <w:rPr>
          <w:rFonts w:ascii="Arial" w:hAnsi="Arial" w:cs="Arial"/>
          <w:sz w:val="20"/>
          <w:szCs w:val="20"/>
        </w:rPr>
        <w:t>fornecimento,</w:t>
      </w:r>
      <w:r w:rsidRPr="00C954C1">
        <w:rPr>
          <w:rFonts w:ascii="Arial" w:hAnsi="Arial" w:cs="Arial"/>
          <w:spacing w:val="-16"/>
          <w:sz w:val="20"/>
          <w:szCs w:val="20"/>
        </w:rPr>
        <w:t xml:space="preserve"> </w:t>
      </w:r>
      <w:r w:rsidRPr="00C954C1">
        <w:rPr>
          <w:rFonts w:ascii="Arial" w:hAnsi="Arial" w:cs="Arial"/>
          <w:sz w:val="20"/>
          <w:szCs w:val="20"/>
        </w:rPr>
        <w:t>e</w:t>
      </w:r>
      <w:r w:rsidRPr="00C954C1">
        <w:rPr>
          <w:rFonts w:ascii="Arial" w:hAnsi="Arial" w:cs="Arial"/>
          <w:spacing w:val="-15"/>
          <w:sz w:val="20"/>
          <w:szCs w:val="20"/>
        </w:rPr>
        <w:t xml:space="preserve"> </w:t>
      </w:r>
      <w:r w:rsidRPr="00C954C1">
        <w:rPr>
          <w:rFonts w:ascii="Arial" w:hAnsi="Arial" w:cs="Arial"/>
          <w:sz w:val="20"/>
          <w:szCs w:val="20"/>
        </w:rPr>
        <w:t>para</w:t>
      </w:r>
      <w:r w:rsidRPr="00C954C1">
        <w:rPr>
          <w:rFonts w:ascii="Arial" w:hAnsi="Arial" w:cs="Arial"/>
          <w:spacing w:val="-15"/>
          <w:sz w:val="20"/>
          <w:szCs w:val="20"/>
        </w:rPr>
        <w:t xml:space="preserve"> </w:t>
      </w:r>
      <w:r w:rsidRPr="00C954C1">
        <w:rPr>
          <w:rFonts w:ascii="Arial" w:hAnsi="Arial" w:cs="Arial"/>
          <w:sz w:val="20"/>
          <w:szCs w:val="20"/>
        </w:rPr>
        <w:t>propósitos</w:t>
      </w:r>
      <w:r w:rsidRPr="00C954C1">
        <w:rPr>
          <w:rFonts w:ascii="Arial" w:hAnsi="Arial" w:cs="Arial"/>
          <w:spacing w:val="-16"/>
          <w:sz w:val="20"/>
          <w:szCs w:val="20"/>
        </w:rPr>
        <w:t xml:space="preserve"> </w:t>
      </w:r>
      <w:r w:rsidRPr="00C954C1">
        <w:rPr>
          <w:rFonts w:ascii="Arial" w:hAnsi="Arial" w:cs="Arial"/>
          <w:sz w:val="20"/>
          <w:szCs w:val="20"/>
        </w:rPr>
        <w:t>legítimos, específicos, explícitos e informados ao titular.</w:t>
      </w:r>
    </w:p>
    <w:p w14:paraId="439DCFD9"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PARÁGRAFO</w:t>
      </w:r>
      <w:r w:rsidRPr="00C954C1">
        <w:rPr>
          <w:rFonts w:ascii="Arial" w:hAnsi="Arial" w:cs="Arial"/>
          <w:spacing w:val="-2"/>
          <w:sz w:val="20"/>
          <w:szCs w:val="20"/>
        </w:rPr>
        <w:t xml:space="preserve"> </w:t>
      </w:r>
      <w:r w:rsidRPr="00C954C1">
        <w:rPr>
          <w:rFonts w:ascii="Arial" w:hAnsi="Arial" w:cs="Arial"/>
          <w:sz w:val="20"/>
          <w:szCs w:val="20"/>
        </w:rPr>
        <w:t>SEGUNDO:</w:t>
      </w:r>
      <w:r w:rsidRPr="00C954C1">
        <w:rPr>
          <w:rFonts w:ascii="Arial" w:hAnsi="Arial" w:cs="Arial"/>
          <w:spacing w:val="-6"/>
          <w:sz w:val="20"/>
          <w:szCs w:val="20"/>
        </w:rPr>
        <w:t xml:space="preserve"> </w:t>
      </w:r>
      <w:r w:rsidRPr="00C954C1">
        <w:rPr>
          <w:rFonts w:ascii="Arial" w:hAnsi="Arial" w:cs="Arial"/>
          <w:sz w:val="20"/>
          <w:szCs w:val="20"/>
        </w:rPr>
        <w:t>O</w:t>
      </w:r>
      <w:r w:rsidRPr="00C954C1">
        <w:rPr>
          <w:rFonts w:ascii="Arial" w:hAnsi="Arial" w:cs="Arial"/>
          <w:spacing w:val="-5"/>
          <w:sz w:val="20"/>
          <w:szCs w:val="20"/>
        </w:rPr>
        <w:t xml:space="preserve"> </w:t>
      </w:r>
      <w:r w:rsidRPr="00C954C1">
        <w:rPr>
          <w:rFonts w:ascii="Arial" w:hAnsi="Arial" w:cs="Arial"/>
          <w:sz w:val="20"/>
          <w:szCs w:val="20"/>
        </w:rPr>
        <w:t>tratamento</w:t>
      </w:r>
      <w:r w:rsidRPr="00C954C1">
        <w:rPr>
          <w:rFonts w:ascii="Arial" w:hAnsi="Arial" w:cs="Arial"/>
          <w:spacing w:val="-6"/>
          <w:sz w:val="20"/>
          <w:szCs w:val="20"/>
        </w:rPr>
        <w:t xml:space="preserve"> </w:t>
      </w:r>
      <w:r w:rsidRPr="00C954C1">
        <w:rPr>
          <w:rFonts w:ascii="Arial" w:hAnsi="Arial" w:cs="Arial"/>
          <w:sz w:val="20"/>
          <w:szCs w:val="20"/>
        </w:rPr>
        <w:t>seja</w:t>
      </w:r>
      <w:r w:rsidRPr="00C954C1">
        <w:rPr>
          <w:rFonts w:ascii="Arial" w:hAnsi="Arial" w:cs="Arial"/>
          <w:spacing w:val="-4"/>
          <w:sz w:val="20"/>
          <w:szCs w:val="20"/>
        </w:rPr>
        <w:t xml:space="preserve"> </w:t>
      </w:r>
      <w:r w:rsidRPr="00C954C1">
        <w:rPr>
          <w:rFonts w:ascii="Arial" w:hAnsi="Arial" w:cs="Arial"/>
          <w:sz w:val="20"/>
          <w:szCs w:val="20"/>
        </w:rPr>
        <w:t>limitado</w:t>
      </w:r>
      <w:r w:rsidRPr="00C954C1">
        <w:rPr>
          <w:rFonts w:ascii="Arial" w:hAnsi="Arial" w:cs="Arial"/>
          <w:spacing w:val="-4"/>
          <w:sz w:val="20"/>
          <w:szCs w:val="20"/>
        </w:rPr>
        <w:t xml:space="preserve"> </w:t>
      </w:r>
      <w:r w:rsidRPr="00C954C1">
        <w:rPr>
          <w:rFonts w:ascii="Arial" w:hAnsi="Arial" w:cs="Arial"/>
          <w:sz w:val="20"/>
          <w:szCs w:val="20"/>
        </w:rPr>
        <w:t>às</w:t>
      </w:r>
      <w:r w:rsidRPr="00C954C1">
        <w:rPr>
          <w:rFonts w:ascii="Arial" w:hAnsi="Arial" w:cs="Arial"/>
          <w:spacing w:val="-6"/>
          <w:sz w:val="20"/>
          <w:szCs w:val="20"/>
        </w:rPr>
        <w:t xml:space="preserve"> </w:t>
      </w:r>
      <w:r w:rsidRPr="00C954C1">
        <w:rPr>
          <w:rFonts w:ascii="Arial" w:hAnsi="Arial" w:cs="Arial"/>
          <w:sz w:val="20"/>
          <w:szCs w:val="20"/>
        </w:rPr>
        <w:t>atividades</w:t>
      </w:r>
      <w:r w:rsidRPr="00C954C1">
        <w:rPr>
          <w:rFonts w:ascii="Arial" w:hAnsi="Arial" w:cs="Arial"/>
          <w:spacing w:val="-3"/>
          <w:sz w:val="20"/>
          <w:szCs w:val="20"/>
        </w:rPr>
        <w:t xml:space="preserve"> </w:t>
      </w:r>
      <w:r w:rsidRPr="00C954C1">
        <w:rPr>
          <w:rFonts w:ascii="Arial" w:hAnsi="Arial" w:cs="Arial"/>
          <w:sz w:val="20"/>
          <w:szCs w:val="20"/>
        </w:rPr>
        <w:t>necessárias</w:t>
      </w:r>
      <w:r w:rsidRPr="00C954C1">
        <w:rPr>
          <w:rFonts w:ascii="Arial" w:hAnsi="Arial" w:cs="Arial"/>
          <w:spacing w:val="-3"/>
          <w:sz w:val="20"/>
          <w:szCs w:val="20"/>
        </w:rPr>
        <w:t xml:space="preserve"> </w:t>
      </w:r>
      <w:r w:rsidRPr="00C954C1">
        <w:rPr>
          <w:rFonts w:ascii="Arial" w:hAnsi="Arial" w:cs="Arial"/>
          <w:sz w:val="20"/>
          <w:szCs w:val="20"/>
        </w:rPr>
        <w:t>para</w:t>
      </w:r>
      <w:r w:rsidRPr="00C954C1">
        <w:rPr>
          <w:rFonts w:ascii="Arial" w:hAnsi="Arial" w:cs="Arial"/>
          <w:spacing w:val="-4"/>
          <w:sz w:val="20"/>
          <w:szCs w:val="20"/>
        </w:rPr>
        <w:t xml:space="preserve"> </w:t>
      </w:r>
      <w:r w:rsidRPr="00C954C1">
        <w:rPr>
          <w:rFonts w:ascii="Arial" w:hAnsi="Arial" w:cs="Arial"/>
          <w:sz w:val="20"/>
          <w:szCs w:val="20"/>
        </w:rPr>
        <w:t>o alcance</w:t>
      </w:r>
      <w:r w:rsidRPr="00C954C1">
        <w:rPr>
          <w:rFonts w:ascii="Arial" w:hAnsi="Arial" w:cs="Arial"/>
          <w:spacing w:val="-5"/>
          <w:sz w:val="20"/>
          <w:szCs w:val="20"/>
        </w:rPr>
        <w:t xml:space="preserve"> </w:t>
      </w:r>
      <w:r w:rsidRPr="00C954C1">
        <w:rPr>
          <w:rFonts w:ascii="Arial" w:hAnsi="Arial" w:cs="Arial"/>
          <w:sz w:val="20"/>
          <w:szCs w:val="20"/>
        </w:rPr>
        <w:t>das</w:t>
      </w:r>
      <w:r w:rsidRPr="00C954C1">
        <w:rPr>
          <w:rFonts w:ascii="Arial" w:hAnsi="Arial" w:cs="Arial"/>
          <w:spacing w:val="-8"/>
          <w:sz w:val="20"/>
          <w:szCs w:val="20"/>
        </w:rPr>
        <w:t xml:space="preserve"> </w:t>
      </w:r>
      <w:r w:rsidRPr="00C954C1">
        <w:rPr>
          <w:rFonts w:ascii="Arial" w:hAnsi="Arial" w:cs="Arial"/>
          <w:sz w:val="20"/>
          <w:szCs w:val="20"/>
        </w:rPr>
        <w:t>finalidades</w:t>
      </w:r>
      <w:r w:rsidRPr="00C954C1">
        <w:rPr>
          <w:rFonts w:ascii="Arial" w:hAnsi="Arial" w:cs="Arial"/>
          <w:spacing w:val="-6"/>
          <w:sz w:val="20"/>
          <w:szCs w:val="20"/>
        </w:rPr>
        <w:t xml:space="preserve"> </w:t>
      </w:r>
      <w:r w:rsidRPr="00C954C1">
        <w:rPr>
          <w:rFonts w:ascii="Arial" w:hAnsi="Arial" w:cs="Arial"/>
          <w:sz w:val="20"/>
          <w:szCs w:val="20"/>
        </w:rPr>
        <w:t>do</w:t>
      </w:r>
      <w:r w:rsidRPr="00C954C1">
        <w:rPr>
          <w:rFonts w:ascii="Arial" w:hAnsi="Arial" w:cs="Arial"/>
          <w:spacing w:val="-4"/>
          <w:sz w:val="20"/>
          <w:szCs w:val="20"/>
        </w:rPr>
        <w:t xml:space="preserve"> </w:t>
      </w:r>
      <w:r w:rsidRPr="00C954C1">
        <w:rPr>
          <w:rFonts w:ascii="Arial" w:hAnsi="Arial" w:cs="Arial"/>
          <w:sz w:val="20"/>
          <w:szCs w:val="20"/>
        </w:rPr>
        <w:t>objeto</w:t>
      </w:r>
      <w:r w:rsidRPr="00C954C1">
        <w:rPr>
          <w:rFonts w:ascii="Arial" w:hAnsi="Arial" w:cs="Arial"/>
          <w:spacing w:val="-6"/>
          <w:sz w:val="20"/>
          <w:szCs w:val="20"/>
        </w:rPr>
        <w:t xml:space="preserve"> </w:t>
      </w:r>
      <w:r w:rsidRPr="00C954C1">
        <w:rPr>
          <w:rFonts w:ascii="Arial" w:hAnsi="Arial" w:cs="Arial"/>
          <w:sz w:val="20"/>
          <w:szCs w:val="20"/>
        </w:rPr>
        <w:t>contratado</w:t>
      </w:r>
      <w:r w:rsidRPr="00C954C1">
        <w:rPr>
          <w:rFonts w:ascii="Arial" w:hAnsi="Arial" w:cs="Arial"/>
          <w:spacing w:val="-7"/>
          <w:sz w:val="20"/>
          <w:szCs w:val="20"/>
        </w:rPr>
        <w:t xml:space="preserve"> </w:t>
      </w:r>
      <w:r w:rsidRPr="00C954C1">
        <w:rPr>
          <w:rFonts w:ascii="Arial" w:hAnsi="Arial" w:cs="Arial"/>
          <w:sz w:val="20"/>
          <w:szCs w:val="20"/>
        </w:rPr>
        <w:t>ou,</w:t>
      </w:r>
      <w:r w:rsidRPr="00C954C1">
        <w:rPr>
          <w:rFonts w:ascii="Arial" w:hAnsi="Arial" w:cs="Arial"/>
          <w:spacing w:val="-7"/>
          <w:sz w:val="20"/>
          <w:szCs w:val="20"/>
        </w:rPr>
        <w:t xml:space="preserve"> </w:t>
      </w:r>
      <w:r w:rsidRPr="00C954C1">
        <w:rPr>
          <w:rFonts w:ascii="Arial" w:hAnsi="Arial" w:cs="Arial"/>
          <w:sz w:val="20"/>
          <w:szCs w:val="20"/>
        </w:rPr>
        <w:t>quando</w:t>
      </w:r>
      <w:r w:rsidRPr="00C954C1">
        <w:rPr>
          <w:rFonts w:ascii="Arial" w:hAnsi="Arial" w:cs="Arial"/>
          <w:spacing w:val="-6"/>
          <w:sz w:val="20"/>
          <w:szCs w:val="20"/>
        </w:rPr>
        <w:t xml:space="preserve"> </w:t>
      </w:r>
      <w:r w:rsidRPr="00C954C1">
        <w:rPr>
          <w:rFonts w:ascii="Arial" w:hAnsi="Arial" w:cs="Arial"/>
          <w:sz w:val="20"/>
          <w:szCs w:val="20"/>
        </w:rPr>
        <w:t>for</w:t>
      </w:r>
      <w:r w:rsidRPr="00C954C1">
        <w:rPr>
          <w:rFonts w:ascii="Arial" w:hAnsi="Arial" w:cs="Arial"/>
          <w:spacing w:val="-6"/>
          <w:sz w:val="20"/>
          <w:szCs w:val="20"/>
        </w:rPr>
        <w:t xml:space="preserve"> </w:t>
      </w:r>
      <w:r w:rsidRPr="00C954C1">
        <w:rPr>
          <w:rFonts w:ascii="Arial" w:hAnsi="Arial" w:cs="Arial"/>
          <w:sz w:val="20"/>
          <w:szCs w:val="20"/>
        </w:rPr>
        <w:t>o</w:t>
      </w:r>
      <w:r w:rsidRPr="00C954C1">
        <w:rPr>
          <w:rFonts w:ascii="Arial" w:hAnsi="Arial" w:cs="Arial"/>
          <w:spacing w:val="-6"/>
          <w:sz w:val="20"/>
          <w:szCs w:val="20"/>
        </w:rPr>
        <w:t xml:space="preserve"> </w:t>
      </w:r>
      <w:r w:rsidRPr="00C954C1">
        <w:rPr>
          <w:rFonts w:ascii="Arial" w:hAnsi="Arial" w:cs="Arial"/>
          <w:sz w:val="20"/>
          <w:szCs w:val="20"/>
        </w:rPr>
        <w:t>caso,</w:t>
      </w:r>
      <w:r w:rsidRPr="00C954C1">
        <w:rPr>
          <w:rFonts w:ascii="Arial" w:hAnsi="Arial" w:cs="Arial"/>
          <w:spacing w:val="-6"/>
          <w:sz w:val="20"/>
          <w:szCs w:val="20"/>
        </w:rPr>
        <w:t xml:space="preserve"> </w:t>
      </w:r>
      <w:r w:rsidRPr="00C954C1">
        <w:rPr>
          <w:rFonts w:ascii="Arial" w:hAnsi="Arial" w:cs="Arial"/>
          <w:sz w:val="20"/>
          <w:szCs w:val="20"/>
        </w:rPr>
        <w:t>ao</w:t>
      </w:r>
      <w:r w:rsidRPr="00C954C1">
        <w:rPr>
          <w:rFonts w:ascii="Arial" w:hAnsi="Arial" w:cs="Arial"/>
          <w:spacing w:val="-6"/>
          <w:sz w:val="20"/>
          <w:szCs w:val="20"/>
        </w:rPr>
        <w:t xml:space="preserve"> </w:t>
      </w:r>
      <w:r w:rsidRPr="00C954C1">
        <w:rPr>
          <w:rFonts w:ascii="Arial" w:hAnsi="Arial" w:cs="Arial"/>
          <w:sz w:val="20"/>
          <w:szCs w:val="20"/>
        </w:rPr>
        <w:t>cumprimento</w:t>
      </w:r>
      <w:r w:rsidRPr="00C954C1">
        <w:rPr>
          <w:rFonts w:ascii="Arial" w:hAnsi="Arial" w:cs="Arial"/>
          <w:spacing w:val="-7"/>
          <w:sz w:val="20"/>
          <w:szCs w:val="20"/>
        </w:rPr>
        <w:t xml:space="preserve"> </w:t>
      </w:r>
      <w:r w:rsidRPr="00C954C1">
        <w:rPr>
          <w:rFonts w:ascii="Arial" w:hAnsi="Arial" w:cs="Arial"/>
          <w:sz w:val="20"/>
          <w:szCs w:val="20"/>
        </w:rPr>
        <w:t>de obrigação legal</w:t>
      </w:r>
      <w:r w:rsidRPr="00C954C1">
        <w:rPr>
          <w:rFonts w:ascii="Arial" w:hAnsi="Arial" w:cs="Arial"/>
          <w:spacing w:val="-1"/>
          <w:sz w:val="20"/>
          <w:szCs w:val="20"/>
        </w:rPr>
        <w:t xml:space="preserve"> </w:t>
      </w:r>
      <w:r w:rsidRPr="00C954C1">
        <w:rPr>
          <w:rFonts w:ascii="Arial" w:hAnsi="Arial" w:cs="Arial"/>
          <w:sz w:val="20"/>
          <w:szCs w:val="20"/>
        </w:rPr>
        <w:t>ou</w:t>
      </w:r>
      <w:r w:rsidRPr="00C954C1">
        <w:rPr>
          <w:rFonts w:ascii="Arial" w:hAnsi="Arial" w:cs="Arial"/>
          <w:spacing w:val="-5"/>
          <w:sz w:val="20"/>
          <w:szCs w:val="20"/>
        </w:rPr>
        <w:t xml:space="preserve"> </w:t>
      </w:r>
      <w:r w:rsidRPr="00C954C1">
        <w:rPr>
          <w:rFonts w:ascii="Arial" w:hAnsi="Arial" w:cs="Arial"/>
          <w:sz w:val="20"/>
          <w:szCs w:val="20"/>
        </w:rPr>
        <w:t>regulatória,</w:t>
      </w:r>
      <w:r w:rsidRPr="00C954C1">
        <w:rPr>
          <w:rFonts w:ascii="Arial" w:hAnsi="Arial" w:cs="Arial"/>
          <w:spacing w:val="-1"/>
          <w:sz w:val="20"/>
          <w:szCs w:val="20"/>
        </w:rPr>
        <w:t xml:space="preserve"> </w:t>
      </w:r>
      <w:r w:rsidRPr="00C954C1">
        <w:rPr>
          <w:rFonts w:ascii="Arial" w:hAnsi="Arial" w:cs="Arial"/>
          <w:sz w:val="20"/>
          <w:szCs w:val="20"/>
        </w:rPr>
        <w:t>no</w:t>
      </w:r>
      <w:r w:rsidRPr="00C954C1">
        <w:rPr>
          <w:rFonts w:ascii="Arial" w:hAnsi="Arial" w:cs="Arial"/>
          <w:spacing w:val="-3"/>
          <w:sz w:val="20"/>
          <w:szCs w:val="20"/>
        </w:rPr>
        <w:t xml:space="preserve"> </w:t>
      </w:r>
      <w:r w:rsidRPr="00C954C1">
        <w:rPr>
          <w:rFonts w:ascii="Arial" w:hAnsi="Arial" w:cs="Arial"/>
          <w:sz w:val="20"/>
          <w:szCs w:val="20"/>
        </w:rPr>
        <w:t>exercício</w:t>
      </w:r>
      <w:r w:rsidRPr="00C954C1">
        <w:rPr>
          <w:rFonts w:ascii="Arial" w:hAnsi="Arial" w:cs="Arial"/>
          <w:spacing w:val="-3"/>
          <w:sz w:val="20"/>
          <w:szCs w:val="20"/>
        </w:rPr>
        <w:t xml:space="preserve"> </w:t>
      </w:r>
      <w:r w:rsidRPr="00C954C1">
        <w:rPr>
          <w:rFonts w:ascii="Arial" w:hAnsi="Arial" w:cs="Arial"/>
          <w:sz w:val="20"/>
          <w:szCs w:val="20"/>
        </w:rPr>
        <w:t>regular de</w:t>
      </w:r>
      <w:r w:rsidRPr="00C954C1">
        <w:rPr>
          <w:rFonts w:ascii="Arial" w:hAnsi="Arial" w:cs="Arial"/>
          <w:spacing w:val="-3"/>
          <w:sz w:val="20"/>
          <w:szCs w:val="20"/>
        </w:rPr>
        <w:t xml:space="preserve"> </w:t>
      </w:r>
      <w:r w:rsidRPr="00C954C1">
        <w:rPr>
          <w:rFonts w:ascii="Arial" w:hAnsi="Arial" w:cs="Arial"/>
          <w:sz w:val="20"/>
          <w:szCs w:val="20"/>
        </w:rPr>
        <w:t>direito,</w:t>
      </w:r>
      <w:r w:rsidRPr="00C954C1">
        <w:rPr>
          <w:rFonts w:ascii="Arial" w:hAnsi="Arial" w:cs="Arial"/>
          <w:spacing w:val="-1"/>
          <w:sz w:val="20"/>
          <w:szCs w:val="20"/>
        </w:rPr>
        <w:t xml:space="preserve"> </w:t>
      </w:r>
      <w:r w:rsidRPr="00C954C1">
        <w:rPr>
          <w:rFonts w:ascii="Arial" w:hAnsi="Arial" w:cs="Arial"/>
          <w:sz w:val="20"/>
          <w:szCs w:val="20"/>
        </w:rPr>
        <w:t>por</w:t>
      </w:r>
      <w:r w:rsidRPr="00C954C1">
        <w:rPr>
          <w:rFonts w:ascii="Arial" w:hAnsi="Arial" w:cs="Arial"/>
          <w:spacing w:val="-1"/>
          <w:sz w:val="20"/>
          <w:szCs w:val="20"/>
        </w:rPr>
        <w:t xml:space="preserve"> </w:t>
      </w:r>
      <w:r w:rsidRPr="00C954C1">
        <w:rPr>
          <w:rFonts w:ascii="Arial" w:hAnsi="Arial" w:cs="Arial"/>
          <w:sz w:val="20"/>
          <w:szCs w:val="20"/>
        </w:rPr>
        <w:t>determinação</w:t>
      </w:r>
      <w:r w:rsidRPr="00C954C1">
        <w:rPr>
          <w:rFonts w:ascii="Arial" w:hAnsi="Arial" w:cs="Arial"/>
          <w:spacing w:val="-3"/>
          <w:sz w:val="20"/>
          <w:szCs w:val="20"/>
        </w:rPr>
        <w:t xml:space="preserve"> </w:t>
      </w:r>
      <w:r w:rsidRPr="00C954C1">
        <w:rPr>
          <w:rFonts w:ascii="Arial" w:hAnsi="Arial" w:cs="Arial"/>
          <w:sz w:val="20"/>
          <w:szCs w:val="20"/>
        </w:rPr>
        <w:t>judicial ou por requisição da ANPD – Autoridade Nacional de Proteção de Dados.</w:t>
      </w:r>
    </w:p>
    <w:p w14:paraId="183B8D2E" w14:textId="77777777" w:rsidR="00A66B73" w:rsidRPr="00C954C1" w:rsidRDefault="00A66B73" w:rsidP="00C954C1">
      <w:pPr>
        <w:spacing w:before="119" w:line="360" w:lineRule="auto"/>
        <w:jc w:val="both"/>
        <w:rPr>
          <w:rFonts w:ascii="Arial" w:hAnsi="Arial" w:cs="Arial"/>
          <w:sz w:val="20"/>
          <w:szCs w:val="20"/>
        </w:rPr>
      </w:pPr>
      <w:r w:rsidRPr="00C954C1">
        <w:rPr>
          <w:rFonts w:ascii="Arial" w:hAnsi="Arial" w:cs="Arial"/>
          <w:sz w:val="20"/>
          <w:szCs w:val="20"/>
        </w:rPr>
        <w:t>A</w:t>
      </w:r>
      <w:r w:rsidRPr="00C954C1">
        <w:rPr>
          <w:rFonts w:ascii="Arial" w:hAnsi="Arial" w:cs="Arial"/>
          <w:spacing w:val="-8"/>
          <w:sz w:val="20"/>
          <w:szCs w:val="20"/>
        </w:rPr>
        <w:t xml:space="preserve"> </w:t>
      </w:r>
      <w:r w:rsidRPr="00C954C1">
        <w:rPr>
          <w:rFonts w:ascii="Arial" w:hAnsi="Arial" w:cs="Arial"/>
          <w:sz w:val="20"/>
          <w:szCs w:val="20"/>
        </w:rPr>
        <w:t>CONTRATADA</w:t>
      </w:r>
      <w:r w:rsidRPr="00C954C1">
        <w:rPr>
          <w:rFonts w:ascii="Arial" w:hAnsi="Arial" w:cs="Arial"/>
          <w:spacing w:val="-8"/>
          <w:sz w:val="20"/>
          <w:szCs w:val="20"/>
        </w:rPr>
        <w:t xml:space="preserve"> </w:t>
      </w:r>
      <w:r w:rsidRPr="00C954C1">
        <w:rPr>
          <w:rFonts w:ascii="Arial" w:hAnsi="Arial" w:cs="Arial"/>
          <w:sz w:val="20"/>
          <w:szCs w:val="20"/>
        </w:rPr>
        <w:t>(ou</w:t>
      </w:r>
      <w:r w:rsidRPr="00C954C1">
        <w:rPr>
          <w:rFonts w:ascii="Arial" w:hAnsi="Arial" w:cs="Arial"/>
          <w:spacing w:val="-10"/>
          <w:sz w:val="20"/>
          <w:szCs w:val="20"/>
        </w:rPr>
        <w:t xml:space="preserve"> </w:t>
      </w:r>
      <w:r w:rsidRPr="00C954C1">
        <w:rPr>
          <w:rFonts w:ascii="Arial" w:hAnsi="Arial" w:cs="Arial"/>
          <w:sz w:val="20"/>
          <w:szCs w:val="20"/>
        </w:rPr>
        <w:t>Contratado/Fornecedor/Conveniado/Parceiro)</w:t>
      </w:r>
      <w:r w:rsidRPr="00C954C1">
        <w:rPr>
          <w:rFonts w:ascii="Arial" w:hAnsi="Arial" w:cs="Arial"/>
          <w:spacing w:val="-7"/>
          <w:sz w:val="20"/>
          <w:szCs w:val="20"/>
        </w:rPr>
        <w:t xml:space="preserve"> </w:t>
      </w:r>
      <w:r w:rsidRPr="00C954C1">
        <w:rPr>
          <w:rFonts w:ascii="Arial" w:hAnsi="Arial" w:cs="Arial"/>
          <w:sz w:val="20"/>
          <w:szCs w:val="20"/>
        </w:rPr>
        <w:t>obriga-se</w:t>
      </w:r>
      <w:r w:rsidRPr="00C954C1">
        <w:rPr>
          <w:rFonts w:ascii="Arial" w:hAnsi="Arial" w:cs="Arial"/>
          <w:spacing w:val="-8"/>
          <w:sz w:val="20"/>
          <w:szCs w:val="20"/>
        </w:rPr>
        <w:t xml:space="preserve"> </w:t>
      </w:r>
      <w:r w:rsidRPr="00C954C1">
        <w:rPr>
          <w:rFonts w:ascii="Arial" w:hAnsi="Arial" w:cs="Arial"/>
          <w:sz w:val="20"/>
          <w:szCs w:val="20"/>
        </w:rPr>
        <w:t>ao</w:t>
      </w:r>
      <w:r w:rsidRPr="00C954C1">
        <w:rPr>
          <w:rFonts w:ascii="Arial" w:hAnsi="Arial" w:cs="Arial"/>
          <w:spacing w:val="-10"/>
          <w:sz w:val="20"/>
          <w:szCs w:val="20"/>
        </w:rPr>
        <w:t xml:space="preserve"> </w:t>
      </w:r>
      <w:r w:rsidRPr="00C954C1">
        <w:rPr>
          <w:rFonts w:ascii="Arial" w:hAnsi="Arial" w:cs="Arial"/>
          <w:sz w:val="20"/>
          <w:szCs w:val="20"/>
        </w:rPr>
        <w:t>dever de proteção, confidencialidade e sigilo de toda informação, dados pessoais e/ou base de</w:t>
      </w:r>
      <w:r w:rsidRPr="00C954C1">
        <w:rPr>
          <w:rFonts w:ascii="Arial" w:hAnsi="Arial" w:cs="Arial"/>
          <w:spacing w:val="-4"/>
          <w:sz w:val="20"/>
          <w:szCs w:val="20"/>
        </w:rPr>
        <w:t xml:space="preserve"> </w:t>
      </w:r>
      <w:r w:rsidRPr="00C954C1">
        <w:rPr>
          <w:rFonts w:ascii="Arial" w:hAnsi="Arial" w:cs="Arial"/>
          <w:sz w:val="20"/>
          <w:szCs w:val="20"/>
        </w:rPr>
        <w:t>dados</w:t>
      </w:r>
      <w:r w:rsidRPr="00C954C1">
        <w:rPr>
          <w:rFonts w:ascii="Arial" w:hAnsi="Arial" w:cs="Arial"/>
          <w:spacing w:val="-6"/>
          <w:sz w:val="20"/>
          <w:szCs w:val="20"/>
        </w:rPr>
        <w:t xml:space="preserve"> </w:t>
      </w:r>
      <w:r w:rsidRPr="00C954C1">
        <w:rPr>
          <w:rFonts w:ascii="Arial" w:hAnsi="Arial" w:cs="Arial"/>
          <w:sz w:val="20"/>
          <w:szCs w:val="20"/>
        </w:rPr>
        <w:t>a</w:t>
      </w:r>
      <w:r w:rsidRPr="00C954C1">
        <w:rPr>
          <w:rFonts w:ascii="Arial" w:hAnsi="Arial" w:cs="Arial"/>
          <w:spacing w:val="-6"/>
          <w:sz w:val="20"/>
          <w:szCs w:val="20"/>
        </w:rPr>
        <w:t xml:space="preserve"> </w:t>
      </w:r>
      <w:r w:rsidRPr="00C954C1">
        <w:rPr>
          <w:rFonts w:ascii="Arial" w:hAnsi="Arial" w:cs="Arial"/>
          <w:sz w:val="20"/>
          <w:szCs w:val="20"/>
        </w:rPr>
        <w:t>que</w:t>
      </w:r>
      <w:r w:rsidRPr="00C954C1">
        <w:rPr>
          <w:rFonts w:ascii="Arial" w:hAnsi="Arial" w:cs="Arial"/>
          <w:spacing w:val="-6"/>
          <w:sz w:val="20"/>
          <w:szCs w:val="20"/>
        </w:rPr>
        <w:t xml:space="preserve"> </w:t>
      </w:r>
      <w:r w:rsidRPr="00C954C1">
        <w:rPr>
          <w:rFonts w:ascii="Arial" w:hAnsi="Arial" w:cs="Arial"/>
          <w:sz w:val="20"/>
          <w:szCs w:val="20"/>
        </w:rPr>
        <w:t>tenha</w:t>
      </w:r>
      <w:r w:rsidRPr="00C954C1">
        <w:rPr>
          <w:rFonts w:ascii="Arial" w:hAnsi="Arial" w:cs="Arial"/>
          <w:spacing w:val="-6"/>
          <w:sz w:val="20"/>
          <w:szCs w:val="20"/>
        </w:rPr>
        <w:t xml:space="preserve"> </w:t>
      </w:r>
      <w:r w:rsidRPr="00C954C1">
        <w:rPr>
          <w:rFonts w:ascii="Arial" w:hAnsi="Arial" w:cs="Arial"/>
          <w:sz w:val="20"/>
          <w:szCs w:val="20"/>
        </w:rPr>
        <w:t>acesso,</w:t>
      </w:r>
      <w:r w:rsidRPr="00C954C1">
        <w:rPr>
          <w:rFonts w:ascii="Arial" w:hAnsi="Arial" w:cs="Arial"/>
          <w:spacing w:val="-5"/>
          <w:sz w:val="20"/>
          <w:szCs w:val="20"/>
        </w:rPr>
        <w:t xml:space="preserve"> </w:t>
      </w:r>
      <w:r w:rsidRPr="00C954C1">
        <w:rPr>
          <w:rFonts w:ascii="Arial" w:hAnsi="Arial" w:cs="Arial"/>
          <w:sz w:val="20"/>
          <w:szCs w:val="20"/>
        </w:rPr>
        <w:t>inclusive</w:t>
      </w:r>
      <w:r w:rsidRPr="00C954C1">
        <w:rPr>
          <w:rFonts w:ascii="Arial" w:hAnsi="Arial" w:cs="Arial"/>
          <w:spacing w:val="-4"/>
          <w:sz w:val="20"/>
          <w:szCs w:val="20"/>
        </w:rPr>
        <w:t xml:space="preserve"> </w:t>
      </w:r>
      <w:r w:rsidRPr="00C954C1">
        <w:rPr>
          <w:rFonts w:ascii="Arial" w:hAnsi="Arial" w:cs="Arial"/>
          <w:sz w:val="20"/>
          <w:szCs w:val="20"/>
        </w:rPr>
        <w:t>em</w:t>
      </w:r>
      <w:r w:rsidRPr="00C954C1">
        <w:rPr>
          <w:rFonts w:ascii="Arial" w:hAnsi="Arial" w:cs="Arial"/>
          <w:spacing w:val="-5"/>
          <w:sz w:val="20"/>
          <w:szCs w:val="20"/>
        </w:rPr>
        <w:t xml:space="preserve"> </w:t>
      </w:r>
      <w:r w:rsidRPr="00C954C1">
        <w:rPr>
          <w:rFonts w:ascii="Arial" w:hAnsi="Arial" w:cs="Arial"/>
          <w:sz w:val="20"/>
          <w:szCs w:val="20"/>
        </w:rPr>
        <w:t>razão</w:t>
      </w:r>
      <w:r w:rsidRPr="00C954C1">
        <w:rPr>
          <w:rFonts w:ascii="Arial" w:hAnsi="Arial" w:cs="Arial"/>
          <w:spacing w:val="-6"/>
          <w:sz w:val="20"/>
          <w:szCs w:val="20"/>
        </w:rPr>
        <w:t xml:space="preserve"> </w:t>
      </w:r>
      <w:r w:rsidRPr="00C954C1">
        <w:rPr>
          <w:rFonts w:ascii="Arial" w:hAnsi="Arial" w:cs="Arial"/>
          <w:sz w:val="20"/>
          <w:szCs w:val="20"/>
        </w:rPr>
        <w:t>de</w:t>
      </w:r>
      <w:r w:rsidRPr="00C954C1">
        <w:rPr>
          <w:rFonts w:ascii="Arial" w:hAnsi="Arial" w:cs="Arial"/>
          <w:spacing w:val="-6"/>
          <w:sz w:val="20"/>
          <w:szCs w:val="20"/>
        </w:rPr>
        <w:t xml:space="preserve"> </w:t>
      </w:r>
      <w:r w:rsidRPr="00C954C1">
        <w:rPr>
          <w:rFonts w:ascii="Arial" w:hAnsi="Arial" w:cs="Arial"/>
          <w:sz w:val="20"/>
          <w:szCs w:val="20"/>
        </w:rPr>
        <w:t>licenciamento</w:t>
      </w:r>
      <w:r w:rsidRPr="00C954C1">
        <w:rPr>
          <w:rFonts w:ascii="Arial" w:hAnsi="Arial" w:cs="Arial"/>
          <w:spacing w:val="-6"/>
          <w:sz w:val="20"/>
          <w:szCs w:val="20"/>
        </w:rPr>
        <w:t xml:space="preserve"> </w:t>
      </w:r>
      <w:r w:rsidRPr="00C954C1">
        <w:rPr>
          <w:rFonts w:ascii="Arial" w:hAnsi="Arial" w:cs="Arial"/>
          <w:sz w:val="20"/>
          <w:szCs w:val="20"/>
        </w:rPr>
        <w:t>ou</w:t>
      </w:r>
      <w:r w:rsidRPr="00C954C1">
        <w:rPr>
          <w:rFonts w:ascii="Arial" w:hAnsi="Arial" w:cs="Arial"/>
          <w:spacing w:val="-6"/>
          <w:sz w:val="20"/>
          <w:szCs w:val="20"/>
        </w:rPr>
        <w:t xml:space="preserve"> </w:t>
      </w:r>
      <w:r w:rsidRPr="00C954C1">
        <w:rPr>
          <w:rFonts w:ascii="Arial" w:hAnsi="Arial" w:cs="Arial"/>
          <w:sz w:val="20"/>
          <w:szCs w:val="20"/>
        </w:rPr>
        <w:t>da</w:t>
      </w:r>
      <w:r w:rsidRPr="00C954C1">
        <w:rPr>
          <w:rFonts w:ascii="Arial" w:hAnsi="Arial" w:cs="Arial"/>
          <w:spacing w:val="-9"/>
          <w:sz w:val="20"/>
          <w:szCs w:val="20"/>
        </w:rPr>
        <w:t xml:space="preserve"> </w:t>
      </w:r>
      <w:r w:rsidRPr="00C954C1">
        <w:rPr>
          <w:rFonts w:ascii="Arial" w:hAnsi="Arial" w:cs="Arial"/>
          <w:sz w:val="20"/>
          <w:szCs w:val="20"/>
        </w:rPr>
        <w:t>operação</w:t>
      </w:r>
      <w:r w:rsidRPr="00C954C1">
        <w:rPr>
          <w:rFonts w:ascii="Arial" w:hAnsi="Arial" w:cs="Arial"/>
          <w:spacing w:val="-6"/>
          <w:sz w:val="20"/>
          <w:szCs w:val="20"/>
        </w:rPr>
        <w:t xml:space="preserve"> </w:t>
      </w:r>
      <w:r w:rsidRPr="00C954C1">
        <w:rPr>
          <w:rFonts w:ascii="Arial" w:hAnsi="Arial" w:cs="Arial"/>
          <w:sz w:val="20"/>
          <w:szCs w:val="20"/>
        </w:rPr>
        <w:t>dos programas/sistemas, nos termos da Lei Federal nº 13.709/2018 (LGPD), suas alterações</w:t>
      </w:r>
      <w:r w:rsidRPr="00C954C1">
        <w:rPr>
          <w:rFonts w:ascii="Arial" w:hAnsi="Arial" w:cs="Arial"/>
          <w:spacing w:val="-12"/>
          <w:sz w:val="20"/>
          <w:szCs w:val="20"/>
        </w:rPr>
        <w:t xml:space="preserve"> </w:t>
      </w:r>
      <w:r w:rsidRPr="00C954C1">
        <w:rPr>
          <w:rFonts w:ascii="Arial" w:hAnsi="Arial" w:cs="Arial"/>
          <w:sz w:val="20"/>
          <w:szCs w:val="20"/>
        </w:rPr>
        <w:t>e</w:t>
      </w:r>
      <w:r w:rsidRPr="00C954C1">
        <w:rPr>
          <w:rFonts w:ascii="Arial" w:hAnsi="Arial" w:cs="Arial"/>
          <w:spacing w:val="-12"/>
          <w:sz w:val="20"/>
          <w:szCs w:val="20"/>
        </w:rPr>
        <w:t xml:space="preserve"> </w:t>
      </w:r>
      <w:r w:rsidRPr="00C954C1">
        <w:rPr>
          <w:rFonts w:ascii="Arial" w:hAnsi="Arial" w:cs="Arial"/>
          <w:sz w:val="20"/>
          <w:szCs w:val="20"/>
        </w:rPr>
        <w:t>regulamentações</w:t>
      </w:r>
      <w:r w:rsidRPr="00C954C1">
        <w:rPr>
          <w:rFonts w:ascii="Arial" w:hAnsi="Arial" w:cs="Arial"/>
          <w:spacing w:val="-9"/>
          <w:sz w:val="20"/>
          <w:szCs w:val="20"/>
        </w:rPr>
        <w:t xml:space="preserve"> </w:t>
      </w:r>
      <w:r w:rsidRPr="00C954C1">
        <w:rPr>
          <w:rFonts w:ascii="Arial" w:hAnsi="Arial" w:cs="Arial"/>
          <w:sz w:val="20"/>
          <w:szCs w:val="20"/>
        </w:rPr>
        <w:t>posteriores,</w:t>
      </w:r>
      <w:r w:rsidRPr="00C954C1">
        <w:rPr>
          <w:rFonts w:ascii="Arial" w:hAnsi="Arial" w:cs="Arial"/>
          <w:spacing w:val="-11"/>
          <w:sz w:val="20"/>
          <w:szCs w:val="20"/>
        </w:rPr>
        <w:t xml:space="preserve"> </w:t>
      </w:r>
      <w:r w:rsidRPr="00C954C1">
        <w:rPr>
          <w:rFonts w:ascii="Arial" w:hAnsi="Arial" w:cs="Arial"/>
          <w:sz w:val="20"/>
          <w:szCs w:val="20"/>
        </w:rPr>
        <w:t>durante</w:t>
      </w:r>
      <w:r w:rsidRPr="00C954C1">
        <w:rPr>
          <w:rFonts w:ascii="Arial" w:hAnsi="Arial" w:cs="Arial"/>
          <w:spacing w:val="-10"/>
          <w:sz w:val="20"/>
          <w:szCs w:val="20"/>
        </w:rPr>
        <w:t xml:space="preserve"> </w:t>
      </w:r>
      <w:r w:rsidRPr="00C954C1">
        <w:rPr>
          <w:rFonts w:ascii="Arial" w:hAnsi="Arial" w:cs="Arial"/>
          <w:sz w:val="20"/>
          <w:szCs w:val="20"/>
        </w:rPr>
        <w:t>o</w:t>
      </w:r>
      <w:r w:rsidRPr="00C954C1">
        <w:rPr>
          <w:rFonts w:ascii="Arial" w:hAnsi="Arial" w:cs="Arial"/>
          <w:spacing w:val="-12"/>
          <w:sz w:val="20"/>
          <w:szCs w:val="20"/>
        </w:rPr>
        <w:t xml:space="preserve"> </w:t>
      </w:r>
      <w:r w:rsidRPr="00C954C1">
        <w:rPr>
          <w:rFonts w:ascii="Arial" w:hAnsi="Arial" w:cs="Arial"/>
          <w:sz w:val="20"/>
          <w:szCs w:val="20"/>
        </w:rPr>
        <w:t>cumprimento</w:t>
      </w:r>
      <w:r w:rsidRPr="00C954C1">
        <w:rPr>
          <w:rFonts w:ascii="Arial" w:hAnsi="Arial" w:cs="Arial"/>
          <w:spacing w:val="-12"/>
          <w:sz w:val="20"/>
          <w:szCs w:val="20"/>
        </w:rPr>
        <w:t xml:space="preserve"> </w:t>
      </w:r>
      <w:r w:rsidRPr="00C954C1">
        <w:rPr>
          <w:rFonts w:ascii="Arial" w:hAnsi="Arial" w:cs="Arial"/>
          <w:sz w:val="20"/>
          <w:szCs w:val="20"/>
        </w:rPr>
        <w:t>do</w:t>
      </w:r>
      <w:r w:rsidRPr="00C954C1">
        <w:rPr>
          <w:rFonts w:ascii="Arial" w:hAnsi="Arial" w:cs="Arial"/>
          <w:spacing w:val="-12"/>
          <w:sz w:val="20"/>
          <w:szCs w:val="20"/>
        </w:rPr>
        <w:t xml:space="preserve"> </w:t>
      </w:r>
      <w:r w:rsidRPr="00C954C1">
        <w:rPr>
          <w:rFonts w:ascii="Arial" w:hAnsi="Arial" w:cs="Arial"/>
          <w:sz w:val="20"/>
          <w:szCs w:val="20"/>
        </w:rPr>
        <w:t>objeto</w:t>
      </w:r>
      <w:r w:rsidRPr="00C954C1">
        <w:rPr>
          <w:rFonts w:ascii="Arial" w:hAnsi="Arial" w:cs="Arial"/>
          <w:spacing w:val="-10"/>
          <w:sz w:val="20"/>
          <w:szCs w:val="20"/>
        </w:rPr>
        <w:t xml:space="preserve"> </w:t>
      </w:r>
      <w:r w:rsidRPr="00C954C1">
        <w:rPr>
          <w:rFonts w:ascii="Arial" w:hAnsi="Arial" w:cs="Arial"/>
          <w:sz w:val="20"/>
          <w:szCs w:val="20"/>
        </w:rPr>
        <w:t>descrito</w:t>
      </w:r>
      <w:r w:rsidRPr="00C954C1">
        <w:rPr>
          <w:rFonts w:ascii="Arial" w:hAnsi="Arial" w:cs="Arial"/>
          <w:spacing w:val="-12"/>
          <w:sz w:val="20"/>
          <w:szCs w:val="20"/>
        </w:rPr>
        <w:t xml:space="preserve"> </w:t>
      </w:r>
      <w:r w:rsidRPr="00C954C1">
        <w:rPr>
          <w:rFonts w:ascii="Arial" w:hAnsi="Arial" w:cs="Arial"/>
          <w:sz w:val="20"/>
          <w:szCs w:val="20"/>
        </w:rPr>
        <w:t>no instrumento contratual.</w:t>
      </w:r>
    </w:p>
    <w:p w14:paraId="09F9177C" w14:textId="77777777" w:rsidR="00A66B73" w:rsidRPr="00C954C1" w:rsidRDefault="00A66B73" w:rsidP="00C954C1">
      <w:pPr>
        <w:spacing w:line="360" w:lineRule="auto"/>
        <w:jc w:val="both"/>
        <w:rPr>
          <w:rFonts w:ascii="Arial" w:hAnsi="Arial" w:cs="Arial"/>
          <w:sz w:val="20"/>
          <w:szCs w:val="20"/>
        </w:rPr>
      </w:pPr>
      <w:r w:rsidRPr="00C954C1">
        <w:rPr>
          <w:rFonts w:ascii="Arial" w:hAnsi="Arial" w:cs="Arial"/>
          <w:sz w:val="20"/>
          <w:szCs w:val="20"/>
        </w:rPr>
        <w:t>PARÁGRAFO PRIMEIRO: A CONTRATADA não poderá se utilizar de informação, dados pessoais ou base de dados a que tenham acesso, para fins distintos ao cumprimento do objeto do instrumento contratual.</w:t>
      </w:r>
    </w:p>
    <w:p w14:paraId="1841A05D"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PARÁGRAFO SEGUNDO: Em caso de necessidade de coleta de dados pessoais dos titulares mediante consentimento prévio, indispensáveis ao próprio fornecimento, esta será realizada após prévia aprovação do MUNICÍPIO DE TRÊS RIOS (ou CONTRATANTE), responsabilizando-se a CONTRATADA pela obtenção e gestão. Os dados assim coletados só poderão ser utilizados no fornecimento do(s) item(</w:t>
      </w:r>
      <w:proofErr w:type="spellStart"/>
      <w:r w:rsidRPr="00C954C1">
        <w:rPr>
          <w:rFonts w:ascii="Arial" w:hAnsi="Arial" w:cs="Arial"/>
          <w:sz w:val="20"/>
          <w:szCs w:val="20"/>
        </w:rPr>
        <w:t>ns</w:t>
      </w:r>
      <w:proofErr w:type="spellEnd"/>
      <w:r w:rsidRPr="00C954C1">
        <w:rPr>
          <w:rFonts w:ascii="Arial" w:hAnsi="Arial" w:cs="Arial"/>
          <w:sz w:val="20"/>
          <w:szCs w:val="20"/>
        </w:rPr>
        <w:t>) especificado(s) no instrumento contratual, e em hipótese alguma poderão ser compartilhados ou utilizados para outras finalidades.</w:t>
      </w:r>
    </w:p>
    <w:p w14:paraId="5CCEEAB4"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PARAGRÁFO</w:t>
      </w:r>
      <w:r w:rsidRPr="00C954C1">
        <w:rPr>
          <w:rFonts w:ascii="Arial" w:hAnsi="Arial" w:cs="Arial"/>
          <w:spacing w:val="-6"/>
          <w:sz w:val="20"/>
          <w:szCs w:val="20"/>
        </w:rPr>
        <w:t xml:space="preserve"> </w:t>
      </w:r>
      <w:r w:rsidRPr="00C954C1">
        <w:rPr>
          <w:rFonts w:ascii="Arial" w:hAnsi="Arial" w:cs="Arial"/>
          <w:sz w:val="20"/>
          <w:szCs w:val="20"/>
        </w:rPr>
        <w:t>TERCEIRO:</w:t>
      </w:r>
      <w:r w:rsidRPr="00C954C1">
        <w:rPr>
          <w:rFonts w:ascii="Arial" w:hAnsi="Arial" w:cs="Arial"/>
          <w:spacing w:val="-8"/>
          <w:sz w:val="20"/>
          <w:szCs w:val="20"/>
        </w:rPr>
        <w:t xml:space="preserve"> </w:t>
      </w:r>
      <w:r w:rsidRPr="00C954C1">
        <w:rPr>
          <w:rFonts w:ascii="Arial" w:hAnsi="Arial" w:cs="Arial"/>
          <w:sz w:val="20"/>
          <w:szCs w:val="20"/>
        </w:rPr>
        <w:t>Os</w:t>
      </w:r>
      <w:r w:rsidRPr="00C954C1">
        <w:rPr>
          <w:rFonts w:ascii="Arial" w:hAnsi="Arial" w:cs="Arial"/>
          <w:spacing w:val="-9"/>
          <w:sz w:val="20"/>
          <w:szCs w:val="20"/>
        </w:rPr>
        <w:t xml:space="preserve"> </w:t>
      </w:r>
      <w:r w:rsidRPr="00C954C1">
        <w:rPr>
          <w:rFonts w:ascii="Arial" w:hAnsi="Arial" w:cs="Arial"/>
          <w:sz w:val="20"/>
          <w:szCs w:val="20"/>
        </w:rPr>
        <w:t>dados</w:t>
      </w:r>
      <w:r w:rsidRPr="00C954C1">
        <w:rPr>
          <w:rFonts w:ascii="Arial" w:hAnsi="Arial" w:cs="Arial"/>
          <w:spacing w:val="-7"/>
          <w:sz w:val="20"/>
          <w:szCs w:val="20"/>
        </w:rPr>
        <w:t xml:space="preserve"> </w:t>
      </w:r>
      <w:r w:rsidRPr="00C954C1">
        <w:rPr>
          <w:rFonts w:ascii="Arial" w:hAnsi="Arial" w:cs="Arial"/>
          <w:sz w:val="20"/>
          <w:szCs w:val="20"/>
        </w:rPr>
        <w:t>obtidos</w:t>
      </w:r>
      <w:r w:rsidRPr="00C954C1">
        <w:rPr>
          <w:rFonts w:ascii="Arial" w:hAnsi="Arial" w:cs="Arial"/>
          <w:spacing w:val="-7"/>
          <w:sz w:val="20"/>
          <w:szCs w:val="20"/>
        </w:rPr>
        <w:t xml:space="preserve"> </w:t>
      </w:r>
      <w:r w:rsidRPr="00C954C1">
        <w:rPr>
          <w:rFonts w:ascii="Arial" w:hAnsi="Arial" w:cs="Arial"/>
          <w:sz w:val="20"/>
          <w:szCs w:val="20"/>
        </w:rPr>
        <w:t>em</w:t>
      </w:r>
      <w:r w:rsidRPr="00C954C1">
        <w:rPr>
          <w:rFonts w:ascii="Arial" w:hAnsi="Arial" w:cs="Arial"/>
          <w:spacing w:val="-11"/>
          <w:sz w:val="20"/>
          <w:szCs w:val="20"/>
        </w:rPr>
        <w:t xml:space="preserve"> </w:t>
      </w:r>
      <w:r w:rsidRPr="00C954C1">
        <w:rPr>
          <w:rFonts w:ascii="Arial" w:hAnsi="Arial" w:cs="Arial"/>
          <w:sz w:val="20"/>
          <w:szCs w:val="20"/>
        </w:rPr>
        <w:t>razão</w:t>
      </w:r>
      <w:r w:rsidRPr="00C954C1">
        <w:rPr>
          <w:rFonts w:ascii="Arial" w:hAnsi="Arial" w:cs="Arial"/>
          <w:spacing w:val="-7"/>
          <w:sz w:val="20"/>
          <w:szCs w:val="20"/>
        </w:rPr>
        <w:t xml:space="preserve"> </w:t>
      </w:r>
      <w:r w:rsidRPr="00C954C1">
        <w:rPr>
          <w:rFonts w:ascii="Arial" w:hAnsi="Arial" w:cs="Arial"/>
          <w:sz w:val="20"/>
          <w:szCs w:val="20"/>
        </w:rPr>
        <w:t>do</w:t>
      </w:r>
      <w:r w:rsidRPr="00C954C1">
        <w:rPr>
          <w:rFonts w:ascii="Arial" w:hAnsi="Arial" w:cs="Arial"/>
          <w:spacing w:val="-7"/>
          <w:sz w:val="20"/>
          <w:szCs w:val="20"/>
        </w:rPr>
        <w:t xml:space="preserve"> </w:t>
      </w:r>
      <w:r w:rsidRPr="00C954C1">
        <w:rPr>
          <w:rFonts w:ascii="Arial" w:hAnsi="Arial" w:cs="Arial"/>
          <w:sz w:val="20"/>
          <w:szCs w:val="20"/>
        </w:rPr>
        <w:t>instrumento</w:t>
      </w:r>
      <w:r w:rsidRPr="00C954C1">
        <w:rPr>
          <w:rFonts w:ascii="Arial" w:hAnsi="Arial" w:cs="Arial"/>
          <w:spacing w:val="-10"/>
          <w:sz w:val="20"/>
          <w:szCs w:val="20"/>
        </w:rPr>
        <w:t xml:space="preserve"> </w:t>
      </w:r>
      <w:r w:rsidRPr="00C954C1">
        <w:rPr>
          <w:rFonts w:ascii="Arial" w:hAnsi="Arial" w:cs="Arial"/>
          <w:sz w:val="20"/>
          <w:szCs w:val="20"/>
        </w:rPr>
        <w:t>contratual</w:t>
      </w:r>
      <w:r w:rsidRPr="00C954C1">
        <w:rPr>
          <w:rFonts w:ascii="Arial" w:hAnsi="Arial" w:cs="Arial"/>
          <w:spacing w:val="-8"/>
          <w:sz w:val="20"/>
          <w:szCs w:val="20"/>
        </w:rPr>
        <w:t xml:space="preserve"> </w:t>
      </w:r>
      <w:r w:rsidRPr="00C954C1">
        <w:rPr>
          <w:rFonts w:ascii="Arial" w:hAnsi="Arial" w:cs="Arial"/>
          <w:sz w:val="20"/>
          <w:szCs w:val="20"/>
        </w:rPr>
        <w:t>serão armazenados em um banco de dados</w:t>
      </w:r>
      <w:r w:rsidRPr="00C954C1">
        <w:rPr>
          <w:rFonts w:ascii="Arial" w:hAnsi="Arial" w:cs="Arial"/>
          <w:spacing w:val="-2"/>
          <w:sz w:val="20"/>
          <w:szCs w:val="20"/>
        </w:rPr>
        <w:t xml:space="preserve"> </w:t>
      </w:r>
      <w:r w:rsidRPr="00C954C1">
        <w:rPr>
          <w:rFonts w:ascii="Arial" w:hAnsi="Arial" w:cs="Arial"/>
          <w:sz w:val="20"/>
          <w:szCs w:val="20"/>
        </w:rPr>
        <w:t>seguro,</w:t>
      </w:r>
      <w:r w:rsidRPr="00C954C1">
        <w:rPr>
          <w:rFonts w:ascii="Arial" w:hAnsi="Arial" w:cs="Arial"/>
          <w:spacing w:val="-1"/>
          <w:sz w:val="20"/>
          <w:szCs w:val="20"/>
        </w:rPr>
        <w:t xml:space="preserve"> </w:t>
      </w:r>
      <w:r w:rsidRPr="00C954C1">
        <w:rPr>
          <w:rFonts w:ascii="Arial" w:hAnsi="Arial" w:cs="Arial"/>
          <w:sz w:val="20"/>
          <w:szCs w:val="20"/>
        </w:rPr>
        <w:t>com garantia de</w:t>
      </w:r>
      <w:r w:rsidRPr="00C954C1">
        <w:rPr>
          <w:rFonts w:ascii="Arial" w:hAnsi="Arial" w:cs="Arial"/>
          <w:spacing w:val="-3"/>
          <w:sz w:val="20"/>
          <w:szCs w:val="20"/>
        </w:rPr>
        <w:t xml:space="preserve"> </w:t>
      </w:r>
      <w:r w:rsidRPr="00C954C1">
        <w:rPr>
          <w:rFonts w:ascii="Arial" w:hAnsi="Arial" w:cs="Arial"/>
          <w:sz w:val="20"/>
          <w:szCs w:val="20"/>
        </w:rPr>
        <w:t>registro</w:t>
      </w:r>
      <w:r w:rsidRPr="00C954C1">
        <w:rPr>
          <w:rFonts w:ascii="Arial" w:hAnsi="Arial" w:cs="Arial"/>
          <w:spacing w:val="-3"/>
          <w:sz w:val="20"/>
          <w:szCs w:val="20"/>
        </w:rPr>
        <w:t xml:space="preserve"> </w:t>
      </w:r>
      <w:r w:rsidRPr="00C954C1">
        <w:rPr>
          <w:rFonts w:ascii="Arial" w:hAnsi="Arial" w:cs="Arial"/>
          <w:sz w:val="20"/>
          <w:szCs w:val="20"/>
        </w:rPr>
        <w:t xml:space="preserve">das transações realizadas na aplicação de acesso (log), adequado controle baseado em função (role </w:t>
      </w:r>
      <w:proofErr w:type="spellStart"/>
      <w:r w:rsidRPr="00C954C1">
        <w:rPr>
          <w:rFonts w:ascii="Arial" w:hAnsi="Arial" w:cs="Arial"/>
          <w:sz w:val="20"/>
          <w:szCs w:val="20"/>
        </w:rPr>
        <w:t>based</w:t>
      </w:r>
      <w:proofErr w:type="spellEnd"/>
      <w:r w:rsidRPr="00C954C1">
        <w:rPr>
          <w:rFonts w:ascii="Arial" w:hAnsi="Arial" w:cs="Arial"/>
          <w:spacing w:val="-7"/>
          <w:sz w:val="20"/>
          <w:szCs w:val="20"/>
        </w:rPr>
        <w:t xml:space="preserve"> </w:t>
      </w:r>
      <w:proofErr w:type="spellStart"/>
      <w:r w:rsidRPr="00C954C1">
        <w:rPr>
          <w:rFonts w:ascii="Arial" w:hAnsi="Arial" w:cs="Arial"/>
          <w:sz w:val="20"/>
          <w:szCs w:val="20"/>
        </w:rPr>
        <w:t>access</w:t>
      </w:r>
      <w:proofErr w:type="spellEnd"/>
      <w:r w:rsidRPr="00C954C1">
        <w:rPr>
          <w:rFonts w:ascii="Arial" w:hAnsi="Arial" w:cs="Arial"/>
          <w:spacing w:val="-7"/>
          <w:sz w:val="20"/>
          <w:szCs w:val="20"/>
        </w:rPr>
        <w:t xml:space="preserve"> </w:t>
      </w:r>
      <w:proofErr w:type="spellStart"/>
      <w:r w:rsidRPr="00C954C1">
        <w:rPr>
          <w:rFonts w:ascii="Arial" w:hAnsi="Arial" w:cs="Arial"/>
          <w:sz w:val="20"/>
          <w:szCs w:val="20"/>
        </w:rPr>
        <w:t>control</w:t>
      </w:r>
      <w:proofErr w:type="spellEnd"/>
      <w:r w:rsidRPr="00C954C1">
        <w:rPr>
          <w:rFonts w:ascii="Arial" w:hAnsi="Arial" w:cs="Arial"/>
          <w:sz w:val="20"/>
          <w:szCs w:val="20"/>
        </w:rPr>
        <w:t>)</w:t>
      </w:r>
      <w:r w:rsidRPr="00C954C1">
        <w:rPr>
          <w:rFonts w:ascii="Arial" w:hAnsi="Arial" w:cs="Arial"/>
          <w:spacing w:val="-9"/>
          <w:sz w:val="20"/>
          <w:szCs w:val="20"/>
        </w:rPr>
        <w:t xml:space="preserve"> </w:t>
      </w:r>
      <w:r w:rsidRPr="00C954C1">
        <w:rPr>
          <w:rFonts w:ascii="Arial" w:hAnsi="Arial" w:cs="Arial"/>
          <w:sz w:val="20"/>
          <w:szCs w:val="20"/>
        </w:rPr>
        <w:t>e</w:t>
      </w:r>
      <w:r w:rsidRPr="00C954C1">
        <w:rPr>
          <w:rFonts w:ascii="Arial" w:hAnsi="Arial" w:cs="Arial"/>
          <w:spacing w:val="-12"/>
          <w:sz w:val="20"/>
          <w:szCs w:val="20"/>
        </w:rPr>
        <w:t xml:space="preserve"> </w:t>
      </w:r>
      <w:r w:rsidRPr="00C954C1">
        <w:rPr>
          <w:rFonts w:ascii="Arial" w:hAnsi="Arial" w:cs="Arial"/>
          <w:sz w:val="20"/>
          <w:szCs w:val="20"/>
        </w:rPr>
        <w:t>com</w:t>
      </w:r>
      <w:r w:rsidRPr="00C954C1">
        <w:rPr>
          <w:rFonts w:ascii="Arial" w:hAnsi="Arial" w:cs="Arial"/>
          <w:spacing w:val="-9"/>
          <w:sz w:val="20"/>
          <w:szCs w:val="20"/>
        </w:rPr>
        <w:t xml:space="preserve"> </w:t>
      </w:r>
      <w:r w:rsidRPr="00C954C1">
        <w:rPr>
          <w:rFonts w:ascii="Arial" w:hAnsi="Arial" w:cs="Arial"/>
          <w:sz w:val="20"/>
          <w:szCs w:val="20"/>
        </w:rPr>
        <w:t>transparente</w:t>
      </w:r>
      <w:r w:rsidRPr="00C954C1">
        <w:rPr>
          <w:rFonts w:ascii="Arial" w:hAnsi="Arial" w:cs="Arial"/>
          <w:spacing w:val="-7"/>
          <w:sz w:val="20"/>
          <w:szCs w:val="20"/>
        </w:rPr>
        <w:t xml:space="preserve"> </w:t>
      </w:r>
      <w:r w:rsidRPr="00C954C1">
        <w:rPr>
          <w:rFonts w:ascii="Arial" w:hAnsi="Arial" w:cs="Arial"/>
          <w:sz w:val="20"/>
          <w:szCs w:val="20"/>
        </w:rPr>
        <w:t>identificação</w:t>
      </w:r>
      <w:r w:rsidRPr="00C954C1">
        <w:rPr>
          <w:rFonts w:ascii="Arial" w:hAnsi="Arial" w:cs="Arial"/>
          <w:spacing w:val="-7"/>
          <w:sz w:val="20"/>
          <w:szCs w:val="20"/>
        </w:rPr>
        <w:t xml:space="preserve"> </w:t>
      </w:r>
      <w:r w:rsidRPr="00C954C1">
        <w:rPr>
          <w:rFonts w:ascii="Arial" w:hAnsi="Arial" w:cs="Arial"/>
          <w:sz w:val="20"/>
          <w:szCs w:val="20"/>
        </w:rPr>
        <w:t>do</w:t>
      </w:r>
      <w:r w:rsidRPr="00C954C1">
        <w:rPr>
          <w:rFonts w:ascii="Arial" w:hAnsi="Arial" w:cs="Arial"/>
          <w:spacing w:val="-10"/>
          <w:sz w:val="20"/>
          <w:szCs w:val="20"/>
        </w:rPr>
        <w:t xml:space="preserve"> </w:t>
      </w:r>
      <w:r w:rsidRPr="00C954C1">
        <w:rPr>
          <w:rFonts w:ascii="Arial" w:hAnsi="Arial" w:cs="Arial"/>
          <w:sz w:val="20"/>
          <w:szCs w:val="20"/>
        </w:rPr>
        <w:t>perfil</w:t>
      </w:r>
      <w:r w:rsidRPr="00C954C1">
        <w:rPr>
          <w:rFonts w:ascii="Arial" w:hAnsi="Arial" w:cs="Arial"/>
          <w:spacing w:val="-8"/>
          <w:sz w:val="20"/>
          <w:szCs w:val="20"/>
        </w:rPr>
        <w:t xml:space="preserve"> </w:t>
      </w:r>
      <w:r w:rsidRPr="00C954C1">
        <w:rPr>
          <w:rFonts w:ascii="Arial" w:hAnsi="Arial" w:cs="Arial"/>
          <w:sz w:val="20"/>
          <w:szCs w:val="20"/>
        </w:rPr>
        <w:t>dos</w:t>
      </w:r>
      <w:r w:rsidRPr="00C954C1">
        <w:rPr>
          <w:rFonts w:ascii="Arial" w:hAnsi="Arial" w:cs="Arial"/>
          <w:spacing w:val="-9"/>
          <w:sz w:val="20"/>
          <w:szCs w:val="20"/>
        </w:rPr>
        <w:t xml:space="preserve"> </w:t>
      </w:r>
      <w:r w:rsidRPr="00C954C1">
        <w:rPr>
          <w:rFonts w:ascii="Arial" w:hAnsi="Arial" w:cs="Arial"/>
          <w:sz w:val="20"/>
          <w:szCs w:val="20"/>
        </w:rPr>
        <w:t>credenciados,</w:t>
      </w:r>
      <w:r w:rsidRPr="00C954C1">
        <w:rPr>
          <w:rFonts w:ascii="Arial" w:hAnsi="Arial" w:cs="Arial"/>
          <w:spacing w:val="-8"/>
          <w:sz w:val="20"/>
          <w:szCs w:val="20"/>
        </w:rPr>
        <w:t xml:space="preserve"> </w:t>
      </w:r>
      <w:r w:rsidRPr="00C954C1">
        <w:rPr>
          <w:rFonts w:ascii="Arial" w:hAnsi="Arial" w:cs="Arial"/>
          <w:sz w:val="20"/>
          <w:szCs w:val="20"/>
        </w:rPr>
        <w:t>tudo estabelecido como forma de garantir inclusive a rastreabilidade de cada transação e a franca</w:t>
      </w:r>
      <w:r w:rsidRPr="00C954C1">
        <w:rPr>
          <w:rFonts w:ascii="Arial" w:hAnsi="Arial" w:cs="Arial"/>
          <w:spacing w:val="-10"/>
          <w:sz w:val="20"/>
          <w:szCs w:val="20"/>
        </w:rPr>
        <w:t xml:space="preserve"> </w:t>
      </w:r>
      <w:r w:rsidRPr="00C954C1">
        <w:rPr>
          <w:rFonts w:ascii="Arial" w:hAnsi="Arial" w:cs="Arial"/>
          <w:sz w:val="20"/>
          <w:szCs w:val="20"/>
        </w:rPr>
        <w:t>apuração,</w:t>
      </w:r>
      <w:r w:rsidRPr="00C954C1">
        <w:rPr>
          <w:rFonts w:ascii="Arial" w:hAnsi="Arial" w:cs="Arial"/>
          <w:spacing w:val="-8"/>
          <w:sz w:val="20"/>
          <w:szCs w:val="20"/>
        </w:rPr>
        <w:t xml:space="preserve"> </w:t>
      </w:r>
      <w:r w:rsidRPr="00C954C1">
        <w:rPr>
          <w:rFonts w:ascii="Arial" w:hAnsi="Arial" w:cs="Arial"/>
          <w:sz w:val="20"/>
          <w:szCs w:val="20"/>
        </w:rPr>
        <w:t>a</w:t>
      </w:r>
      <w:r w:rsidRPr="00C954C1">
        <w:rPr>
          <w:rFonts w:ascii="Arial" w:hAnsi="Arial" w:cs="Arial"/>
          <w:spacing w:val="-10"/>
          <w:sz w:val="20"/>
          <w:szCs w:val="20"/>
        </w:rPr>
        <w:t xml:space="preserve"> </w:t>
      </w:r>
      <w:r w:rsidRPr="00C954C1">
        <w:rPr>
          <w:rFonts w:ascii="Arial" w:hAnsi="Arial" w:cs="Arial"/>
          <w:sz w:val="20"/>
          <w:szCs w:val="20"/>
        </w:rPr>
        <w:t>qualquer</w:t>
      </w:r>
      <w:r w:rsidRPr="00C954C1">
        <w:rPr>
          <w:rFonts w:ascii="Arial" w:hAnsi="Arial" w:cs="Arial"/>
          <w:spacing w:val="-9"/>
          <w:sz w:val="20"/>
          <w:szCs w:val="20"/>
        </w:rPr>
        <w:t xml:space="preserve"> </w:t>
      </w:r>
      <w:r w:rsidRPr="00C954C1">
        <w:rPr>
          <w:rFonts w:ascii="Arial" w:hAnsi="Arial" w:cs="Arial"/>
          <w:sz w:val="20"/>
          <w:szCs w:val="20"/>
        </w:rPr>
        <w:t>momento,</w:t>
      </w:r>
      <w:r w:rsidRPr="00C954C1">
        <w:rPr>
          <w:rFonts w:ascii="Arial" w:hAnsi="Arial" w:cs="Arial"/>
          <w:spacing w:val="-8"/>
          <w:sz w:val="20"/>
          <w:szCs w:val="20"/>
        </w:rPr>
        <w:t xml:space="preserve"> </w:t>
      </w: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desvios</w:t>
      </w:r>
      <w:r w:rsidRPr="00C954C1">
        <w:rPr>
          <w:rFonts w:ascii="Arial" w:hAnsi="Arial" w:cs="Arial"/>
          <w:spacing w:val="-9"/>
          <w:sz w:val="20"/>
          <w:szCs w:val="20"/>
        </w:rPr>
        <w:t xml:space="preserve"> </w:t>
      </w:r>
      <w:r w:rsidRPr="00C954C1">
        <w:rPr>
          <w:rFonts w:ascii="Arial" w:hAnsi="Arial" w:cs="Arial"/>
          <w:sz w:val="20"/>
          <w:szCs w:val="20"/>
        </w:rPr>
        <w:t>e</w:t>
      </w:r>
      <w:r w:rsidRPr="00C954C1">
        <w:rPr>
          <w:rFonts w:ascii="Arial" w:hAnsi="Arial" w:cs="Arial"/>
          <w:spacing w:val="-10"/>
          <w:sz w:val="20"/>
          <w:szCs w:val="20"/>
        </w:rPr>
        <w:t xml:space="preserve"> </w:t>
      </w:r>
      <w:r w:rsidRPr="00C954C1">
        <w:rPr>
          <w:rFonts w:ascii="Arial" w:hAnsi="Arial" w:cs="Arial"/>
          <w:sz w:val="20"/>
          <w:szCs w:val="20"/>
        </w:rPr>
        <w:t>falhas,</w:t>
      </w:r>
      <w:r w:rsidRPr="00C954C1">
        <w:rPr>
          <w:rFonts w:ascii="Arial" w:hAnsi="Arial" w:cs="Arial"/>
          <w:spacing w:val="-8"/>
          <w:sz w:val="20"/>
          <w:szCs w:val="20"/>
        </w:rPr>
        <w:t xml:space="preserve"> </w:t>
      </w:r>
      <w:r w:rsidRPr="00C954C1">
        <w:rPr>
          <w:rFonts w:ascii="Arial" w:hAnsi="Arial" w:cs="Arial"/>
          <w:sz w:val="20"/>
          <w:szCs w:val="20"/>
        </w:rPr>
        <w:t>vedado</w:t>
      </w:r>
      <w:r w:rsidRPr="00C954C1">
        <w:rPr>
          <w:rFonts w:ascii="Arial" w:hAnsi="Arial" w:cs="Arial"/>
          <w:spacing w:val="-12"/>
          <w:sz w:val="20"/>
          <w:szCs w:val="20"/>
        </w:rPr>
        <w:t xml:space="preserve"> </w:t>
      </w:r>
      <w:r w:rsidRPr="00C954C1">
        <w:rPr>
          <w:rFonts w:ascii="Arial" w:hAnsi="Arial" w:cs="Arial"/>
          <w:sz w:val="20"/>
          <w:szCs w:val="20"/>
        </w:rPr>
        <w:t>o</w:t>
      </w:r>
      <w:r w:rsidRPr="00C954C1">
        <w:rPr>
          <w:rFonts w:ascii="Arial" w:hAnsi="Arial" w:cs="Arial"/>
          <w:spacing w:val="-10"/>
          <w:sz w:val="20"/>
          <w:szCs w:val="20"/>
        </w:rPr>
        <w:t xml:space="preserve"> </w:t>
      </w:r>
      <w:r w:rsidRPr="00C954C1">
        <w:rPr>
          <w:rFonts w:ascii="Arial" w:hAnsi="Arial" w:cs="Arial"/>
          <w:sz w:val="20"/>
          <w:szCs w:val="20"/>
        </w:rPr>
        <w:t>compartilhamento desses dados com terceiros.</w:t>
      </w:r>
    </w:p>
    <w:p w14:paraId="0BC29642"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A CONTRATADA obriga-se a implementar medidas técnicas e administrativas aptas a promover a segurança, a proteção, a confidencialidade e o sigilo de toda informação, dados pessoais e/ou base de dados que tenha acesso, a fim de evitar acessos não autorizados,</w:t>
      </w:r>
      <w:r w:rsidRPr="00C954C1">
        <w:rPr>
          <w:rFonts w:ascii="Arial" w:hAnsi="Arial" w:cs="Arial"/>
          <w:spacing w:val="-16"/>
          <w:sz w:val="20"/>
          <w:szCs w:val="20"/>
        </w:rPr>
        <w:t xml:space="preserve"> </w:t>
      </w:r>
      <w:r w:rsidRPr="00C954C1">
        <w:rPr>
          <w:rFonts w:ascii="Arial" w:hAnsi="Arial" w:cs="Arial"/>
          <w:sz w:val="20"/>
          <w:szCs w:val="20"/>
        </w:rPr>
        <w:t>acidentes,</w:t>
      </w:r>
      <w:r w:rsidRPr="00C954C1">
        <w:rPr>
          <w:rFonts w:ascii="Arial" w:hAnsi="Arial" w:cs="Arial"/>
          <w:spacing w:val="-15"/>
          <w:sz w:val="20"/>
          <w:szCs w:val="20"/>
        </w:rPr>
        <w:t xml:space="preserve"> </w:t>
      </w:r>
      <w:r w:rsidRPr="00C954C1">
        <w:rPr>
          <w:rFonts w:ascii="Arial" w:hAnsi="Arial" w:cs="Arial"/>
          <w:sz w:val="20"/>
          <w:szCs w:val="20"/>
        </w:rPr>
        <w:t>vazamentos</w:t>
      </w:r>
      <w:r w:rsidRPr="00C954C1">
        <w:rPr>
          <w:rFonts w:ascii="Arial" w:hAnsi="Arial" w:cs="Arial"/>
          <w:spacing w:val="-15"/>
          <w:sz w:val="20"/>
          <w:szCs w:val="20"/>
        </w:rPr>
        <w:t xml:space="preserve"> </w:t>
      </w:r>
      <w:r w:rsidRPr="00C954C1">
        <w:rPr>
          <w:rFonts w:ascii="Arial" w:hAnsi="Arial" w:cs="Arial"/>
          <w:sz w:val="20"/>
          <w:szCs w:val="20"/>
        </w:rPr>
        <w:t>acidentais</w:t>
      </w:r>
      <w:r w:rsidRPr="00C954C1">
        <w:rPr>
          <w:rFonts w:ascii="Arial" w:hAnsi="Arial" w:cs="Arial"/>
          <w:spacing w:val="-16"/>
          <w:sz w:val="20"/>
          <w:szCs w:val="20"/>
        </w:rPr>
        <w:t xml:space="preserve"> </w:t>
      </w:r>
      <w:r w:rsidRPr="00C954C1">
        <w:rPr>
          <w:rFonts w:ascii="Arial" w:hAnsi="Arial" w:cs="Arial"/>
          <w:sz w:val="20"/>
          <w:szCs w:val="20"/>
        </w:rPr>
        <w:t>ou</w:t>
      </w:r>
      <w:r w:rsidRPr="00C954C1">
        <w:rPr>
          <w:rFonts w:ascii="Arial" w:hAnsi="Arial" w:cs="Arial"/>
          <w:spacing w:val="-15"/>
          <w:sz w:val="20"/>
          <w:szCs w:val="20"/>
        </w:rPr>
        <w:t xml:space="preserve"> </w:t>
      </w:r>
      <w:r w:rsidRPr="00C954C1">
        <w:rPr>
          <w:rFonts w:ascii="Arial" w:hAnsi="Arial" w:cs="Arial"/>
          <w:sz w:val="20"/>
          <w:szCs w:val="20"/>
        </w:rPr>
        <w:t>ilícitos</w:t>
      </w:r>
      <w:r w:rsidRPr="00C954C1">
        <w:rPr>
          <w:rFonts w:ascii="Arial" w:hAnsi="Arial" w:cs="Arial"/>
          <w:spacing w:val="-15"/>
          <w:sz w:val="20"/>
          <w:szCs w:val="20"/>
        </w:rPr>
        <w:t xml:space="preserve"> </w:t>
      </w:r>
      <w:r w:rsidRPr="00C954C1">
        <w:rPr>
          <w:rFonts w:ascii="Arial" w:hAnsi="Arial" w:cs="Arial"/>
          <w:sz w:val="20"/>
          <w:szCs w:val="20"/>
        </w:rPr>
        <w:t>que</w:t>
      </w:r>
      <w:r w:rsidRPr="00C954C1">
        <w:rPr>
          <w:rFonts w:ascii="Arial" w:hAnsi="Arial" w:cs="Arial"/>
          <w:spacing w:val="-15"/>
          <w:sz w:val="20"/>
          <w:szCs w:val="20"/>
        </w:rPr>
        <w:t xml:space="preserve"> </w:t>
      </w:r>
      <w:r w:rsidRPr="00C954C1">
        <w:rPr>
          <w:rFonts w:ascii="Arial" w:hAnsi="Arial" w:cs="Arial"/>
          <w:sz w:val="20"/>
          <w:szCs w:val="20"/>
        </w:rPr>
        <w:t>causem</w:t>
      </w:r>
      <w:r w:rsidRPr="00C954C1">
        <w:rPr>
          <w:rFonts w:ascii="Arial" w:hAnsi="Arial" w:cs="Arial"/>
          <w:spacing w:val="-16"/>
          <w:sz w:val="20"/>
          <w:szCs w:val="20"/>
        </w:rPr>
        <w:t xml:space="preserve"> </w:t>
      </w:r>
      <w:r w:rsidRPr="00C954C1">
        <w:rPr>
          <w:rFonts w:ascii="Arial" w:hAnsi="Arial" w:cs="Arial"/>
          <w:sz w:val="20"/>
          <w:szCs w:val="20"/>
        </w:rPr>
        <w:t>destruição,</w:t>
      </w:r>
      <w:r w:rsidRPr="00C954C1">
        <w:rPr>
          <w:rFonts w:ascii="Arial" w:hAnsi="Arial" w:cs="Arial"/>
          <w:spacing w:val="-15"/>
          <w:sz w:val="20"/>
          <w:szCs w:val="20"/>
        </w:rPr>
        <w:t xml:space="preserve"> </w:t>
      </w:r>
      <w:r w:rsidRPr="00C954C1">
        <w:rPr>
          <w:rFonts w:ascii="Arial" w:hAnsi="Arial" w:cs="Arial"/>
          <w:sz w:val="20"/>
          <w:szCs w:val="20"/>
        </w:rPr>
        <w:t>perda, alteração, comunicação ou qualquer outra forma de tratamento não previsto, inadequado</w:t>
      </w:r>
      <w:r w:rsidRPr="00C954C1">
        <w:rPr>
          <w:rFonts w:ascii="Arial" w:hAnsi="Arial" w:cs="Arial"/>
          <w:spacing w:val="-16"/>
          <w:sz w:val="20"/>
          <w:szCs w:val="20"/>
        </w:rPr>
        <w:t xml:space="preserve"> </w:t>
      </w:r>
      <w:r w:rsidRPr="00C954C1">
        <w:rPr>
          <w:rFonts w:ascii="Arial" w:hAnsi="Arial" w:cs="Arial"/>
          <w:sz w:val="20"/>
          <w:szCs w:val="20"/>
        </w:rPr>
        <w:t>ou</w:t>
      </w:r>
      <w:r w:rsidRPr="00C954C1">
        <w:rPr>
          <w:rFonts w:ascii="Arial" w:hAnsi="Arial" w:cs="Arial"/>
          <w:spacing w:val="-15"/>
          <w:sz w:val="20"/>
          <w:szCs w:val="20"/>
        </w:rPr>
        <w:t xml:space="preserve"> </w:t>
      </w:r>
      <w:r w:rsidRPr="00C954C1">
        <w:rPr>
          <w:rFonts w:ascii="Arial" w:hAnsi="Arial" w:cs="Arial"/>
          <w:sz w:val="20"/>
          <w:szCs w:val="20"/>
        </w:rPr>
        <w:t>ilícito,</w:t>
      </w:r>
      <w:r w:rsidRPr="00C954C1">
        <w:rPr>
          <w:rFonts w:ascii="Arial" w:hAnsi="Arial" w:cs="Arial"/>
          <w:spacing w:val="-15"/>
          <w:sz w:val="20"/>
          <w:szCs w:val="20"/>
        </w:rPr>
        <w:t xml:space="preserve"> </w:t>
      </w:r>
      <w:r w:rsidRPr="00C954C1">
        <w:rPr>
          <w:rFonts w:ascii="Arial" w:hAnsi="Arial" w:cs="Arial"/>
          <w:sz w:val="20"/>
          <w:szCs w:val="20"/>
        </w:rPr>
        <w:t>tudo</w:t>
      </w:r>
      <w:r w:rsidRPr="00C954C1">
        <w:rPr>
          <w:rFonts w:ascii="Arial" w:hAnsi="Arial" w:cs="Arial"/>
          <w:spacing w:val="-16"/>
          <w:sz w:val="20"/>
          <w:szCs w:val="20"/>
        </w:rPr>
        <w:t xml:space="preserve"> </w:t>
      </w:r>
      <w:r w:rsidRPr="00C954C1">
        <w:rPr>
          <w:rFonts w:ascii="Arial" w:hAnsi="Arial" w:cs="Arial"/>
          <w:sz w:val="20"/>
          <w:szCs w:val="20"/>
        </w:rPr>
        <w:t>isso</w:t>
      </w:r>
      <w:r w:rsidRPr="00C954C1">
        <w:rPr>
          <w:rFonts w:ascii="Arial" w:hAnsi="Arial" w:cs="Arial"/>
          <w:spacing w:val="-15"/>
          <w:sz w:val="20"/>
          <w:szCs w:val="20"/>
        </w:rPr>
        <w:t xml:space="preserve"> </w:t>
      </w:r>
      <w:r w:rsidRPr="00C954C1">
        <w:rPr>
          <w:rFonts w:ascii="Arial" w:hAnsi="Arial" w:cs="Arial"/>
          <w:sz w:val="20"/>
          <w:szCs w:val="20"/>
        </w:rPr>
        <w:t>de</w:t>
      </w:r>
      <w:r w:rsidRPr="00C954C1">
        <w:rPr>
          <w:rFonts w:ascii="Arial" w:hAnsi="Arial" w:cs="Arial"/>
          <w:spacing w:val="-15"/>
          <w:sz w:val="20"/>
          <w:szCs w:val="20"/>
        </w:rPr>
        <w:t xml:space="preserve"> </w:t>
      </w:r>
      <w:r w:rsidRPr="00C954C1">
        <w:rPr>
          <w:rFonts w:ascii="Arial" w:hAnsi="Arial" w:cs="Arial"/>
          <w:sz w:val="20"/>
          <w:szCs w:val="20"/>
        </w:rPr>
        <w:t>forma</w:t>
      </w:r>
      <w:r w:rsidRPr="00C954C1">
        <w:rPr>
          <w:rFonts w:ascii="Arial" w:hAnsi="Arial" w:cs="Arial"/>
          <w:spacing w:val="-15"/>
          <w:sz w:val="20"/>
          <w:szCs w:val="20"/>
        </w:rPr>
        <w:t xml:space="preserve"> </w:t>
      </w:r>
      <w:r w:rsidRPr="00C954C1">
        <w:rPr>
          <w:rFonts w:ascii="Arial" w:hAnsi="Arial" w:cs="Arial"/>
          <w:sz w:val="20"/>
          <w:szCs w:val="20"/>
        </w:rPr>
        <w:t>a</w:t>
      </w:r>
      <w:r w:rsidRPr="00C954C1">
        <w:rPr>
          <w:rFonts w:ascii="Arial" w:hAnsi="Arial" w:cs="Arial"/>
          <w:spacing w:val="-16"/>
          <w:sz w:val="20"/>
          <w:szCs w:val="20"/>
        </w:rPr>
        <w:t xml:space="preserve"> </w:t>
      </w:r>
      <w:r w:rsidRPr="00C954C1">
        <w:rPr>
          <w:rFonts w:ascii="Arial" w:hAnsi="Arial" w:cs="Arial"/>
          <w:sz w:val="20"/>
          <w:szCs w:val="20"/>
        </w:rPr>
        <w:t>reduzir</w:t>
      </w:r>
      <w:r w:rsidRPr="00C954C1">
        <w:rPr>
          <w:rFonts w:ascii="Arial" w:hAnsi="Arial" w:cs="Arial"/>
          <w:spacing w:val="-15"/>
          <w:sz w:val="20"/>
          <w:szCs w:val="20"/>
        </w:rPr>
        <w:t xml:space="preserve"> </w:t>
      </w:r>
      <w:r w:rsidRPr="00C954C1">
        <w:rPr>
          <w:rFonts w:ascii="Arial" w:hAnsi="Arial" w:cs="Arial"/>
          <w:sz w:val="20"/>
          <w:szCs w:val="20"/>
        </w:rPr>
        <w:t>o</w:t>
      </w:r>
      <w:r w:rsidRPr="00C954C1">
        <w:rPr>
          <w:rFonts w:ascii="Arial" w:hAnsi="Arial" w:cs="Arial"/>
          <w:spacing w:val="-15"/>
          <w:sz w:val="20"/>
          <w:szCs w:val="20"/>
        </w:rPr>
        <w:t xml:space="preserve"> </w:t>
      </w:r>
      <w:r w:rsidRPr="00C954C1">
        <w:rPr>
          <w:rFonts w:ascii="Arial" w:hAnsi="Arial" w:cs="Arial"/>
          <w:sz w:val="20"/>
          <w:szCs w:val="20"/>
        </w:rPr>
        <w:t>risco</w:t>
      </w:r>
      <w:r w:rsidRPr="00C954C1">
        <w:rPr>
          <w:rFonts w:ascii="Arial" w:hAnsi="Arial" w:cs="Arial"/>
          <w:spacing w:val="-16"/>
          <w:sz w:val="20"/>
          <w:szCs w:val="20"/>
        </w:rPr>
        <w:t xml:space="preserve"> </w:t>
      </w:r>
      <w:r w:rsidRPr="00C954C1">
        <w:rPr>
          <w:rFonts w:ascii="Arial" w:hAnsi="Arial" w:cs="Arial"/>
          <w:sz w:val="20"/>
          <w:szCs w:val="20"/>
        </w:rPr>
        <w:t>ao</w:t>
      </w:r>
      <w:r w:rsidRPr="00C954C1">
        <w:rPr>
          <w:rFonts w:ascii="Arial" w:hAnsi="Arial" w:cs="Arial"/>
          <w:spacing w:val="-15"/>
          <w:sz w:val="20"/>
          <w:szCs w:val="20"/>
        </w:rPr>
        <w:t xml:space="preserve"> </w:t>
      </w:r>
      <w:r w:rsidRPr="00C954C1">
        <w:rPr>
          <w:rFonts w:ascii="Arial" w:hAnsi="Arial" w:cs="Arial"/>
          <w:sz w:val="20"/>
          <w:szCs w:val="20"/>
        </w:rPr>
        <w:t>qual</w:t>
      </w:r>
      <w:r w:rsidRPr="00C954C1">
        <w:rPr>
          <w:rFonts w:ascii="Arial" w:hAnsi="Arial" w:cs="Arial"/>
          <w:spacing w:val="-15"/>
          <w:sz w:val="20"/>
          <w:szCs w:val="20"/>
        </w:rPr>
        <w:t xml:space="preserve"> </w:t>
      </w:r>
      <w:r w:rsidRPr="00C954C1">
        <w:rPr>
          <w:rFonts w:ascii="Arial" w:hAnsi="Arial" w:cs="Arial"/>
          <w:sz w:val="20"/>
          <w:szCs w:val="20"/>
        </w:rPr>
        <w:t>o</w:t>
      </w:r>
      <w:r w:rsidRPr="00C954C1">
        <w:rPr>
          <w:rFonts w:ascii="Arial" w:hAnsi="Arial" w:cs="Arial"/>
          <w:spacing w:val="-15"/>
          <w:sz w:val="20"/>
          <w:szCs w:val="20"/>
        </w:rPr>
        <w:t xml:space="preserve"> </w:t>
      </w:r>
      <w:r w:rsidRPr="00C954C1">
        <w:rPr>
          <w:rFonts w:ascii="Arial" w:hAnsi="Arial" w:cs="Arial"/>
          <w:sz w:val="20"/>
          <w:szCs w:val="20"/>
        </w:rPr>
        <w:t>objeto</w:t>
      </w:r>
      <w:r w:rsidRPr="00C954C1">
        <w:rPr>
          <w:rFonts w:ascii="Arial" w:hAnsi="Arial" w:cs="Arial"/>
          <w:spacing w:val="-16"/>
          <w:sz w:val="20"/>
          <w:szCs w:val="20"/>
        </w:rPr>
        <w:t xml:space="preserve"> </w:t>
      </w:r>
      <w:r w:rsidRPr="00C954C1">
        <w:rPr>
          <w:rFonts w:ascii="Arial" w:hAnsi="Arial" w:cs="Arial"/>
          <w:sz w:val="20"/>
          <w:szCs w:val="20"/>
        </w:rPr>
        <w:t>do</w:t>
      </w:r>
      <w:r w:rsidRPr="00C954C1">
        <w:rPr>
          <w:rFonts w:ascii="Arial" w:hAnsi="Arial" w:cs="Arial"/>
          <w:spacing w:val="-13"/>
          <w:sz w:val="20"/>
          <w:szCs w:val="20"/>
        </w:rPr>
        <w:t xml:space="preserve"> </w:t>
      </w:r>
      <w:r w:rsidRPr="00C954C1">
        <w:rPr>
          <w:rFonts w:ascii="Arial" w:hAnsi="Arial" w:cs="Arial"/>
          <w:sz w:val="20"/>
          <w:szCs w:val="20"/>
        </w:rPr>
        <w:t>instrumento contratual ou o MUNICÍPIO DE TRÊS RIOS está exposto.</w:t>
      </w:r>
    </w:p>
    <w:p w14:paraId="089B2C49"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lastRenderedPageBreak/>
        <w:t>PARÁGRAFO</w:t>
      </w:r>
      <w:r w:rsidRPr="00C954C1">
        <w:rPr>
          <w:rFonts w:ascii="Arial" w:hAnsi="Arial" w:cs="Arial"/>
          <w:spacing w:val="36"/>
          <w:sz w:val="20"/>
          <w:szCs w:val="20"/>
        </w:rPr>
        <w:t xml:space="preserve"> </w:t>
      </w:r>
      <w:r w:rsidRPr="00C954C1">
        <w:rPr>
          <w:rFonts w:ascii="Arial" w:hAnsi="Arial" w:cs="Arial"/>
          <w:sz w:val="20"/>
          <w:szCs w:val="20"/>
        </w:rPr>
        <w:t>ÚNICO:</w:t>
      </w:r>
      <w:r w:rsidRPr="00C954C1">
        <w:rPr>
          <w:rFonts w:ascii="Arial" w:hAnsi="Arial" w:cs="Arial"/>
          <w:spacing w:val="33"/>
          <w:sz w:val="20"/>
          <w:szCs w:val="20"/>
        </w:rPr>
        <w:t xml:space="preserve"> </w:t>
      </w:r>
      <w:r w:rsidRPr="00C954C1">
        <w:rPr>
          <w:rFonts w:ascii="Arial" w:hAnsi="Arial" w:cs="Arial"/>
          <w:sz w:val="20"/>
          <w:szCs w:val="20"/>
        </w:rPr>
        <w:t>A</w:t>
      </w:r>
      <w:r w:rsidRPr="00C954C1">
        <w:rPr>
          <w:rFonts w:ascii="Arial" w:hAnsi="Arial" w:cs="Arial"/>
          <w:spacing w:val="37"/>
          <w:sz w:val="20"/>
          <w:szCs w:val="20"/>
        </w:rPr>
        <w:t xml:space="preserve"> </w:t>
      </w:r>
      <w:r w:rsidRPr="00C954C1">
        <w:rPr>
          <w:rFonts w:ascii="Arial" w:hAnsi="Arial" w:cs="Arial"/>
          <w:sz w:val="20"/>
          <w:szCs w:val="20"/>
        </w:rPr>
        <w:t>critério</w:t>
      </w:r>
      <w:r w:rsidRPr="00C954C1">
        <w:rPr>
          <w:rFonts w:ascii="Arial" w:hAnsi="Arial" w:cs="Arial"/>
          <w:spacing w:val="36"/>
          <w:sz w:val="20"/>
          <w:szCs w:val="20"/>
        </w:rPr>
        <w:t xml:space="preserve"> </w:t>
      </w:r>
      <w:r w:rsidRPr="00C954C1">
        <w:rPr>
          <w:rFonts w:ascii="Arial" w:hAnsi="Arial" w:cs="Arial"/>
          <w:sz w:val="20"/>
          <w:szCs w:val="20"/>
        </w:rPr>
        <w:t>do</w:t>
      </w:r>
      <w:r w:rsidRPr="00C954C1">
        <w:rPr>
          <w:rFonts w:ascii="Arial" w:hAnsi="Arial" w:cs="Arial"/>
          <w:spacing w:val="35"/>
          <w:sz w:val="20"/>
          <w:szCs w:val="20"/>
        </w:rPr>
        <w:t xml:space="preserve"> </w:t>
      </w:r>
      <w:r w:rsidRPr="00C954C1">
        <w:rPr>
          <w:rFonts w:ascii="Arial" w:hAnsi="Arial" w:cs="Arial"/>
          <w:sz w:val="20"/>
          <w:szCs w:val="20"/>
        </w:rPr>
        <w:t>MUNICIPÍO</w:t>
      </w:r>
      <w:r w:rsidRPr="00C954C1">
        <w:rPr>
          <w:rFonts w:ascii="Arial" w:hAnsi="Arial" w:cs="Arial"/>
          <w:spacing w:val="35"/>
          <w:sz w:val="20"/>
          <w:szCs w:val="20"/>
        </w:rPr>
        <w:t xml:space="preserve"> </w:t>
      </w:r>
      <w:r w:rsidRPr="00C954C1">
        <w:rPr>
          <w:rFonts w:ascii="Arial" w:hAnsi="Arial" w:cs="Arial"/>
          <w:sz w:val="20"/>
          <w:szCs w:val="20"/>
        </w:rPr>
        <w:t>DE</w:t>
      </w:r>
      <w:r w:rsidRPr="00C954C1">
        <w:rPr>
          <w:rFonts w:ascii="Arial" w:hAnsi="Arial" w:cs="Arial"/>
          <w:spacing w:val="36"/>
          <w:sz w:val="20"/>
          <w:szCs w:val="20"/>
        </w:rPr>
        <w:t xml:space="preserve"> </w:t>
      </w:r>
      <w:r w:rsidRPr="00C954C1">
        <w:rPr>
          <w:rFonts w:ascii="Arial" w:hAnsi="Arial" w:cs="Arial"/>
          <w:sz w:val="20"/>
          <w:szCs w:val="20"/>
        </w:rPr>
        <w:t>TRÊS</w:t>
      </w:r>
      <w:r w:rsidRPr="00C954C1">
        <w:rPr>
          <w:rFonts w:ascii="Arial" w:hAnsi="Arial" w:cs="Arial"/>
          <w:spacing w:val="37"/>
          <w:sz w:val="20"/>
          <w:szCs w:val="20"/>
        </w:rPr>
        <w:t xml:space="preserve"> </w:t>
      </w:r>
      <w:r w:rsidRPr="00C954C1">
        <w:rPr>
          <w:rFonts w:ascii="Arial" w:hAnsi="Arial" w:cs="Arial"/>
          <w:sz w:val="20"/>
          <w:szCs w:val="20"/>
        </w:rPr>
        <w:t>RIOS,</w:t>
      </w:r>
      <w:r w:rsidRPr="00C954C1">
        <w:rPr>
          <w:rFonts w:ascii="Arial" w:hAnsi="Arial" w:cs="Arial"/>
          <w:spacing w:val="35"/>
          <w:sz w:val="20"/>
          <w:szCs w:val="20"/>
        </w:rPr>
        <w:t xml:space="preserve"> </w:t>
      </w:r>
      <w:r w:rsidRPr="00C954C1">
        <w:rPr>
          <w:rFonts w:ascii="Arial" w:hAnsi="Arial" w:cs="Arial"/>
          <w:sz w:val="20"/>
          <w:szCs w:val="20"/>
        </w:rPr>
        <w:t>a</w:t>
      </w:r>
      <w:r w:rsidRPr="00C954C1">
        <w:rPr>
          <w:rFonts w:ascii="Arial" w:hAnsi="Arial" w:cs="Arial"/>
          <w:spacing w:val="37"/>
          <w:sz w:val="20"/>
          <w:szCs w:val="20"/>
        </w:rPr>
        <w:t xml:space="preserve"> </w:t>
      </w:r>
      <w:r w:rsidRPr="00C954C1">
        <w:rPr>
          <w:rFonts w:ascii="Arial" w:hAnsi="Arial" w:cs="Arial"/>
          <w:spacing w:val="-2"/>
          <w:sz w:val="20"/>
          <w:szCs w:val="20"/>
        </w:rPr>
        <w:t xml:space="preserve">CONTRATADA </w:t>
      </w:r>
      <w:r w:rsidRPr="00C954C1">
        <w:rPr>
          <w:rFonts w:ascii="Arial" w:hAnsi="Arial" w:cs="Arial"/>
          <w:sz w:val="20"/>
          <w:szCs w:val="20"/>
        </w:rPr>
        <w:t>poderá ser provocada a colaborar na elaboração do relatório de impacto, conforme a sensibilidade</w:t>
      </w:r>
      <w:r w:rsidRPr="00C954C1">
        <w:rPr>
          <w:rFonts w:ascii="Arial" w:hAnsi="Arial" w:cs="Arial"/>
          <w:spacing w:val="-5"/>
          <w:sz w:val="20"/>
          <w:szCs w:val="20"/>
        </w:rPr>
        <w:t xml:space="preserve"> </w:t>
      </w:r>
      <w:r w:rsidRPr="00C954C1">
        <w:rPr>
          <w:rFonts w:ascii="Arial" w:hAnsi="Arial" w:cs="Arial"/>
          <w:sz w:val="20"/>
          <w:szCs w:val="20"/>
        </w:rPr>
        <w:t>e</w:t>
      </w:r>
      <w:r w:rsidRPr="00C954C1">
        <w:rPr>
          <w:rFonts w:ascii="Arial" w:hAnsi="Arial" w:cs="Arial"/>
          <w:spacing w:val="-5"/>
          <w:sz w:val="20"/>
          <w:szCs w:val="20"/>
        </w:rPr>
        <w:t xml:space="preserve"> </w:t>
      </w:r>
      <w:r w:rsidRPr="00C954C1">
        <w:rPr>
          <w:rFonts w:ascii="Arial" w:hAnsi="Arial" w:cs="Arial"/>
          <w:sz w:val="20"/>
          <w:szCs w:val="20"/>
        </w:rPr>
        <w:t>o</w:t>
      </w:r>
      <w:r w:rsidRPr="00C954C1">
        <w:rPr>
          <w:rFonts w:ascii="Arial" w:hAnsi="Arial" w:cs="Arial"/>
          <w:spacing w:val="-5"/>
          <w:sz w:val="20"/>
          <w:szCs w:val="20"/>
        </w:rPr>
        <w:t xml:space="preserve"> </w:t>
      </w:r>
      <w:r w:rsidRPr="00C954C1">
        <w:rPr>
          <w:rFonts w:ascii="Arial" w:hAnsi="Arial" w:cs="Arial"/>
          <w:sz w:val="20"/>
          <w:szCs w:val="20"/>
        </w:rPr>
        <w:t>risco</w:t>
      </w:r>
      <w:r w:rsidRPr="00C954C1">
        <w:rPr>
          <w:rFonts w:ascii="Arial" w:hAnsi="Arial" w:cs="Arial"/>
          <w:spacing w:val="-7"/>
          <w:sz w:val="20"/>
          <w:szCs w:val="20"/>
        </w:rPr>
        <w:t xml:space="preserve"> </w:t>
      </w:r>
      <w:r w:rsidRPr="00C954C1">
        <w:rPr>
          <w:rFonts w:ascii="Arial" w:hAnsi="Arial" w:cs="Arial"/>
          <w:sz w:val="20"/>
          <w:szCs w:val="20"/>
        </w:rPr>
        <w:t>inerente</w:t>
      </w:r>
      <w:r w:rsidRPr="00C954C1">
        <w:rPr>
          <w:rFonts w:ascii="Arial" w:hAnsi="Arial" w:cs="Arial"/>
          <w:spacing w:val="-7"/>
          <w:sz w:val="20"/>
          <w:szCs w:val="20"/>
        </w:rPr>
        <w:t xml:space="preserve"> </w:t>
      </w:r>
      <w:r w:rsidRPr="00C954C1">
        <w:rPr>
          <w:rFonts w:ascii="Arial" w:hAnsi="Arial" w:cs="Arial"/>
          <w:sz w:val="20"/>
          <w:szCs w:val="20"/>
        </w:rPr>
        <w:t>do</w:t>
      </w:r>
      <w:r w:rsidRPr="00C954C1">
        <w:rPr>
          <w:rFonts w:ascii="Arial" w:hAnsi="Arial" w:cs="Arial"/>
          <w:spacing w:val="-7"/>
          <w:sz w:val="20"/>
          <w:szCs w:val="20"/>
        </w:rPr>
        <w:t xml:space="preserve"> </w:t>
      </w:r>
      <w:r w:rsidRPr="00C954C1">
        <w:rPr>
          <w:rFonts w:ascii="Arial" w:hAnsi="Arial" w:cs="Arial"/>
          <w:sz w:val="20"/>
          <w:szCs w:val="20"/>
        </w:rPr>
        <w:t>fornecimento</w:t>
      </w:r>
      <w:r w:rsidRPr="00C954C1">
        <w:rPr>
          <w:rFonts w:ascii="Arial" w:hAnsi="Arial" w:cs="Arial"/>
          <w:spacing w:val="-7"/>
          <w:sz w:val="20"/>
          <w:szCs w:val="20"/>
        </w:rPr>
        <w:t xml:space="preserve"> </w:t>
      </w:r>
      <w:r w:rsidRPr="00C954C1">
        <w:rPr>
          <w:rFonts w:ascii="Arial" w:hAnsi="Arial" w:cs="Arial"/>
          <w:sz w:val="20"/>
          <w:szCs w:val="20"/>
        </w:rPr>
        <w:t>do</w:t>
      </w:r>
      <w:r w:rsidRPr="00C954C1">
        <w:rPr>
          <w:rFonts w:ascii="Arial" w:hAnsi="Arial" w:cs="Arial"/>
          <w:spacing w:val="-5"/>
          <w:sz w:val="20"/>
          <w:szCs w:val="20"/>
        </w:rPr>
        <w:t xml:space="preserve"> </w:t>
      </w:r>
      <w:r w:rsidRPr="00C954C1">
        <w:rPr>
          <w:rFonts w:ascii="Arial" w:hAnsi="Arial" w:cs="Arial"/>
          <w:sz w:val="20"/>
          <w:szCs w:val="20"/>
        </w:rPr>
        <w:t>objeto</w:t>
      </w:r>
      <w:r w:rsidRPr="00C954C1">
        <w:rPr>
          <w:rFonts w:ascii="Arial" w:hAnsi="Arial" w:cs="Arial"/>
          <w:spacing w:val="-5"/>
          <w:sz w:val="20"/>
          <w:szCs w:val="20"/>
        </w:rPr>
        <w:t xml:space="preserve"> </w:t>
      </w:r>
      <w:r w:rsidRPr="00C954C1">
        <w:rPr>
          <w:rFonts w:ascii="Arial" w:hAnsi="Arial" w:cs="Arial"/>
          <w:sz w:val="20"/>
          <w:szCs w:val="20"/>
        </w:rPr>
        <w:t>do</w:t>
      </w:r>
      <w:r w:rsidRPr="00C954C1">
        <w:rPr>
          <w:rFonts w:ascii="Arial" w:hAnsi="Arial" w:cs="Arial"/>
          <w:spacing w:val="-5"/>
          <w:sz w:val="20"/>
          <w:szCs w:val="20"/>
        </w:rPr>
        <w:t xml:space="preserve"> </w:t>
      </w:r>
      <w:r w:rsidRPr="00C954C1">
        <w:rPr>
          <w:rFonts w:ascii="Arial" w:hAnsi="Arial" w:cs="Arial"/>
          <w:sz w:val="20"/>
          <w:szCs w:val="20"/>
        </w:rPr>
        <w:t>instrumento</w:t>
      </w:r>
      <w:r w:rsidRPr="00C954C1">
        <w:rPr>
          <w:rFonts w:ascii="Arial" w:hAnsi="Arial" w:cs="Arial"/>
          <w:spacing w:val="-9"/>
          <w:sz w:val="20"/>
          <w:szCs w:val="20"/>
        </w:rPr>
        <w:t xml:space="preserve"> </w:t>
      </w:r>
      <w:r w:rsidRPr="00C954C1">
        <w:rPr>
          <w:rFonts w:ascii="Arial" w:hAnsi="Arial" w:cs="Arial"/>
          <w:sz w:val="20"/>
          <w:szCs w:val="20"/>
        </w:rPr>
        <w:t>contratual,</w:t>
      </w:r>
      <w:r w:rsidRPr="00C954C1">
        <w:rPr>
          <w:rFonts w:ascii="Arial" w:hAnsi="Arial" w:cs="Arial"/>
          <w:spacing w:val="-6"/>
          <w:sz w:val="20"/>
          <w:szCs w:val="20"/>
        </w:rPr>
        <w:t xml:space="preserve"> </w:t>
      </w:r>
      <w:r w:rsidRPr="00C954C1">
        <w:rPr>
          <w:rFonts w:ascii="Arial" w:hAnsi="Arial" w:cs="Arial"/>
          <w:sz w:val="20"/>
          <w:szCs w:val="20"/>
        </w:rPr>
        <w:t>no tocante a dados pessoais. A CONTRATADA deverá manter os registros de tratamento de dados pessoais que realizar, assim como aqueles compartilhados, com condições de rastreabilidade e de prova eletrônica a qualquer tempo. PARÁGRAFO PRIMEIRO: A</w:t>
      </w:r>
      <w:r w:rsidRPr="00C954C1">
        <w:rPr>
          <w:rFonts w:ascii="Arial" w:hAnsi="Arial" w:cs="Arial"/>
          <w:spacing w:val="-2"/>
          <w:sz w:val="20"/>
          <w:szCs w:val="20"/>
        </w:rPr>
        <w:t xml:space="preserve"> </w:t>
      </w:r>
      <w:r w:rsidRPr="00C954C1">
        <w:rPr>
          <w:rFonts w:ascii="Arial" w:hAnsi="Arial" w:cs="Arial"/>
          <w:sz w:val="20"/>
          <w:szCs w:val="20"/>
        </w:rPr>
        <w:t>CONTRATADA deverá</w:t>
      </w:r>
      <w:r w:rsidRPr="00C954C1">
        <w:rPr>
          <w:rFonts w:ascii="Arial" w:hAnsi="Arial" w:cs="Arial"/>
          <w:spacing w:val="-1"/>
          <w:sz w:val="20"/>
          <w:szCs w:val="20"/>
        </w:rPr>
        <w:t xml:space="preserve"> </w:t>
      </w:r>
      <w:r w:rsidRPr="00C954C1">
        <w:rPr>
          <w:rFonts w:ascii="Arial" w:hAnsi="Arial" w:cs="Arial"/>
          <w:sz w:val="20"/>
          <w:szCs w:val="20"/>
        </w:rPr>
        <w:t>permitir a</w:t>
      </w:r>
      <w:r w:rsidRPr="00C954C1">
        <w:rPr>
          <w:rFonts w:ascii="Arial" w:hAnsi="Arial" w:cs="Arial"/>
          <w:spacing w:val="-1"/>
          <w:sz w:val="20"/>
          <w:szCs w:val="20"/>
        </w:rPr>
        <w:t xml:space="preserve"> </w:t>
      </w:r>
      <w:r w:rsidRPr="00C954C1">
        <w:rPr>
          <w:rFonts w:ascii="Arial" w:hAnsi="Arial" w:cs="Arial"/>
          <w:sz w:val="20"/>
          <w:szCs w:val="20"/>
        </w:rPr>
        <w:t>realização</w:t>
      </w:r>
      <w:r w:rsidRPr="00C954C1">
        <w:rPr>
          <w:rFonts w:ascii="Arial" w:hAnsi="Arial" w:cs="Arial"/>
          <w:spacing w:val="-1"/>
          <w:sz w:val="20"/>
          <w:szCs w:val="20"/>
        </w:rPr>
        <w:t xml:space="preserve"> </w:t>
      </w:r>
      <w:r w:rsidRPr="00C954C1">
        <w:rPr>
          <w:rFonts w:ascii="Arial" w:hAnsi="Arial" w:cs="Arial"/>
          <w:sz w:val="20"/>
          <w:szCs w:val="20"/>
        </w:rPr>
        <w:t xml:space="preserve">de auditorias pelo MUNICÍPIO DE TRÊS RIOS e disponibilizar toda a informação necessária para demonstrar o cumprimento das obrigações relacionadas à sistemática de proteção de </w:t>
      </w:r>
      <w:r w:rsidRPr="00C954C1">
        <w:rPr>
          <w:rFonts w:ascii="Arial" w:hAnsi="Arial" w:cs="Arial"/>
          <w:spacing w:val="-2"/>
          <w:sz w:val="20"/>
          <w:szCs w:val="20"/>
        </w:rPr>
        <w:t xml:space="preserve">dados. </w:t>
      </w:r>
      <w:r w:rsidRPr="00C954C1">
        <w:rPr>
          <w:rFonts w:ascii="Arial" w:hAnsi="Arial" w:cs="Arial"/>
          <w:sz w:val="20"/>
          <w:szCs w:val="20"/>
        </w:rPr>
        <w:t>PARÁGRAFO SEGUNDO: A CONTRATADA deverá apresentar ao MUNICÍPIO DE TRÊS RIOS, sempre que solicitado, toda e qualquer informação e documentação que comprovem a implementação dos requisitos de segurança especificados na contratação, de</w:t>
      </w:r>
      <w:r w:rsidRPr="00C954C1">
        <w:rPr>
          <w:rFonts w:ascii="Arial" w:hAnsi="Arial" w:cs="Arial"/>
          <w:spacing w:val="-2"/>
          <w:sz w:val="20"/>
          <w:szCs w:val="20"/>
        </w:rPr>
        <w:t xml:space="preserve"> </w:t>
      </w:r>
      <w:r w:rsidRPr="00C954C1">
        <w:rPr>
          <w:rFonts w:ascii="Arial" w:hAnsi="Arial" w:cs="Arial"/>
          <w:sz w:val="20"/>
          <w:szCs w:val="20"/>
        </w:rPr>
        <w:t>forma</w:t>
      </w:r>
      <w:r w:rsidRPr="00C954C1">
        <w:rPr>
          <w:rFonts w:ascii="Arial" w:hAnsi="Arial" w:cs="Arial"/>
          <w:spacing w:val="-2"/>
          <w:sz w:val="20"/>
          <w:szCs w:val="20"/>
        </w:rPr>
        <w:t xml:space="preserve"> </w:t>
      </w:r>
      <w:r w:rsidRPr="00C954C1">
        <w:rPr>
          <w:rFonts w:ascii="Arial" w:hAnsi="Arial" w:cs="Arial"/>
          <w:sz w:val="20"/>
          <w:szCs w:val="20"/>
        </w:rPr>
        <w:t>a</w:t>
      </w:r>
      <w:r w:rsidRPr="00C954C1">
        <w:rPr>
          <w:rFonts w:ascii="Arial" w:hAnsi="Arial" w:cs="Arial"/>
          <w:spacing w:val="-2"/>
          <w:sz w:val="20"/>
          <w:szCs w:val="20"/>
        </w:rPr>
        <w:t xml:space="preserve"> </w:t>
      </w:r>
      <w:r w:rsidRPr="00C954C1">
        <w:rPr>
          <w:rFonts w:ascii="Arial" w:hAnsi="Arial" w:cs="Arial"/>
          <w:sz w:val="20"/>
          <w:szCs w:val="20"/>
        </w:rPr>
        <w:t xml:space="preserve">assegurar a </w:t>
      </w:r>
      <w:proofErr w:type="spellStart"/>
      <w:r w:rsidRPr="00C954C1">
        <w:rPr>
          <w:rFonts w:ascii="Arial" w:hAnsi="Arial" w:cs="Arial"/>
          <w:sz w:val="20"/>
          <w:szCs w:val="20"/>
        </w:rPr>
        <w:t>auditabilidade</w:t>
      </w:r>
      <w:proofErr w:type="spellEnd"/>
      <w:r w:rsidRPr="00C954C1">
        <w:rPr>
          <w:rFonts w:ascii="Arial" w:hAnsi="Arial" w:cs="Arial"/>
          <w:sz w:val="20"/>
          <w:szCs w:val="20"/>
        </w:rPr>
        <w:t xml:space="preserve"> do objeto</w:t>
      </w:r>
      <w:r w:rsidRPr="00C954C1">
        <w:rPr>
          <w:rFonts w:ascii="Arial" w:hAnsi="Arial" w:cs="Arial"/>
          <w:spacing w:val="-2"/>
          <w:sz w:val="20"/>
          <w:szCs w:val="20"/>
        </w:rPr>
        <w:t xml:space="preserve"> </w:t>
      </w:r>
      <w:r w:rsidRPr="00C954C1">
        <w:rPr>
          <w:rFonts w:ascii="Arial" w:hAnsi="Arial" w:cs="Arial"/>
          <w:sz w:val="20"/>
          <w:szCs w:val="20"/>
        </w:rPr>
        <w:t>contratado,</w:t>
      </w:r>
      <w:r w:rsidRPr="00C954C1">
        <w:rPr>
          <w:rFonts w:ascii="Arial" w:hAnsi="Arial" w:cs="Arial"/>
          <w:spacing w:val="-3"/>
          <w:sz w:val="20"/>
          <w:szCs w:val="20"/>
        </w:rPr>
        <w:t xml:space="preserve"> </w:t>
      </w:r>
      <w:r w:rsidRPr="00C954C1">
        <w:rPr>
          <w:rFonts w:ascii="Arial" w:hAnsi="Arial" w:cs="Arial"/>
          <w:sz w:val="20"/>
          <w:szCs w:val="20"/>
        </w:rPr>
        <w:t>bem como</w:t>
      </w:r>
      <w:r w:rsidRPr="00C954C1">
        <w:rPr>
          <w:rFonts w:ascii="Arial" w:hAnsi="Arial" w:cs="Arial"/>
          <w:spacing w:val="-2"/>
          <w:sz w:val="20"/>
          <w:szCs w:val="20"/>
        </w:rPr>
        <w:t xml:space="preserve"> </w:t>
      </w:r>
      <w:r w:rsidRPr="00C954C1">
        <w:rPr>
          <w:rFonts w:ascii="Arial" w:hAnsi="Arial" w:cs="Arial"/>
          <w:sz w:val="20"/>
          <w:szCs w:val="20"/>
        </w:rPr>
        <w:t>os demais dispositivos legais aplicáveis.</w:t>
      </w:r>
    </w:p>
    <w:p w14:paraId="73C5478D"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A CONTRATADA se responsabilizará por assegurar que todos os seus colaboradores, consultores,</w:t>
      </w:r>
      <w:r w:rsidRPr="00C954C1">
        <w:rPr>
          <w:rFonts w:ascii="Arial" w:hAnsi="Arial" w:cs="Arial"/>
          <w:spacing w:val="-16"/>
          <w:sz w:val="20"/>
          <w:szCs w:val="20"/>
        </w:rPr>
        <w:t xml:space="preserve"> </w:t>
      </w:r>
      <w:r w:rsidRPr="00C954C1">
        <w:rPr>
          <w:rFonts w:ascii="Arial" w:hAnsi="Arial" w:cs="Arial"/>
          <w:sz w:val="20"/>
          <w:szCs w:val="20"/>
        </w:rPr>
        <w:t>e/ou</w:t>
      </w:r>
      <w:r w:rsidRPr="00C954C1">
        <w:rPr>
          <w:rFonts w:ascii="Arial" w:hAnsi="Arial" w:cs="Arial"/>
          <w:spacing w:val="-15"/>
          <w:sz w:val="20"/>
          <w:szCs w:val="20"/>
        </w:rPr>
        <w:t xml:space="preserve"> </w:t>
      </w:r>
      <w:r w:rsidRPr="00C954C1">
        <w:rPr>
          <w:rFonts w:ascii="Arial" w:hAnsi="Arial" w:cs="Arial"/>
          <w:sz w:val="20"/>
          <w:szCs w:val="20"/>
        </w:rPr>
        <w:t>prestadores</w:t>
      </w:r>
      <w:r w:rsidRPr="00C954C1">
        <w:rPr>
          <w:rFonts w:ascii="Arial" w:hAnsi="Arial" w:cs="Arial"/>
          <w:spacing w:val="-15"/>
          <w:sz w:val="20"/>
          <w:szCs w:val="20"/>
        </w:rPr>
        <w:t xml:space="preserve"> </w:t>
      </w:r>
      <w:r w:rsidRPr="00C954C1">
        <w:rPr>
          <w:rFonts w:ascii="Arial" w:hAnsi="Arial" w:cs="Arial"/>
          <w:sz w:val="20"/>
          <w:szCs w:val="20"/>
        </w:rPr>
        <w:t>de</w:t>
      </w:r>
      <w:r w:rsidRPr="00C954C1">
        <w:rPr>
          <w:rFonts w:ascii="Arial" w:hAnsi="Arial" w:cs="Arial"/>
          <w:spacing w:val="-16"/>
          <w:sz w:val="20"/>
          <w:szCs w:val="20"/>
        </w:rPr>
        <w:t xml:space="preserve"> </w:t>
      </w:r>
      <w:r w:rsidRPr="00C954C1">
        <w:rPr>
          <w:rFonts w:ascii="Arial" w:hAnsi="Arial" w:cs="Arial"/>
          <w:sz w:val="20"/>
          <w:szCs w:val="20"/>
        </w:rPr>
        <w:t>serviços</w:t>
      </w:r>
      <w:r w:rsidRPr="00C954C1">
        <w:rPr>
          <w:rFonts w:ascii="Arial" w:hAnsi="Arial" w:cs="Arial"/>
          <w:spacing w:val="-15"/>
          <w:sz w:val="20"/>
          <w:szCs w:val="20"/>
        </w:rPr>
        <w:t xml:space="preserve"> </w:t>
      </w:r>
      <w:r w:rsidRPr="00C954C1">
        <w:rPr>
          <w:rFonts w:ascii="Arial" w:hAnsi="Arial" w:cs="Arial"/>
          <w:sz w:val="20"/>
          <w:szCs w:val="20"/>
        </w:rPr>
        <w:t>que,</w:t>
      </w:r>
      <w:r w:rsidRPr="00C954C1">
        <w:rPr>
          <w:rFonts w:ascii="Arial" w:hAnsi="Arial" w:cs="Arial"/>
          <w:spacing w:val="-15"/>
          <w:sz w:val="20"/>
          <w:szCs w:val="20"/>
        </w:rPr>
        <w:t xml:space="preserve"> </w:t>
      </w:r>
      <w:r w:rsidRPr="00C954C1">
        <w:rPr>
          <w:rFonts w:ascii="Arial" w:hAnsi="Arial" w:cs="Arial"/>
          <w:sz w:val="20"/>
          <w:szCs w:val="20"/>
        </w:rPr>
        <w:t>no</w:t>
      </w:r>
      <w:r w:rsidRPr="00C954C1">
        <w:rPr>
          <w:rFonts w:ascii="Arial" w:hAnsi="Arial" w:cs="Arial"/>
          <w:spacing w:val="-15"/>
          <w:sz w:val="20"/>
          <w:szCs w:val="20"/>
        </w:rPr>
        <w:t xml:space="preserve"> </w:t>
      </w:r>
      <w:r w:rsidRPr="00C954C1">
        <w:rPr>
          <w:rFonts w:ascii="Arial" w:hAnsi="Arial" w:cs="Arial"/>
          <w:sz w:val="20"/>
          <w:szCs w:val="20"/>
        </w:rPr>
        <w:t>exercício</w:t>
      </w:r>
      <w:r w:rsidRPr="00C954C1">
        <w:rPr>
          <w:rFonts w:ascii="Arial" w:hAnsi="Arial" w:cs="Arial"/>
          <w:spacing w:val="-16"/>
          <w:sz w:val="20"/>
          <w:szCs w:val="20"/>
        </w:rPr>
        <w:t xml:space="preserve"> </w:t>
      </w:r>
      <w:r w:rsidRPr="00C954C1">
        <w:rPr>
          <w:rFonts w:ascii="Arial" w:hAnsi="Arial" w:cs="Arial"/>
          <w:sz w:val="20"/>
          <w:szCs w:val="20"/>
        </w:rPr>
        <w:t>das</w:t>
      </w:r>
      <w:r w:rsidRPr="00C954C1">
        <w:rPr>
          <w:rFonts w:ascii="Arial" w:hAnsi="Arial" w:cs="Arial"/>
          <w:spacing w:val="-15"/>
          <w:sz w:val="20"/>
          <w:szCs w:val="20"/>
        </w:rPr>
        <w:t xml:space="preserve"> </w:t>
      </w:r>
      <w:r w:rsidRPr="00C954C1">
        <w:rPr>
          <w:rFonts w:ascii="Arial" w:hAnsi="Arial" w:cs="Arial"/>
          <w:sz w:val="20"/>
          <w:szCs w:val="20"/>
        </w:rPr>
        <w:t>suas</w:t>
      </w:r>
      <w:r w:rsidRPr="00C954C1">
        <w:rPr>
          <w:rFonts w:ascii="Arial" w:hAnsi="Arial" w:cs="Arial"/>
          <w:spacing w:val="-15"/>
          <w:sz w:val="20"/>
          <w:szCs w:val="20"/>
        </w:rPr>
        <w:t xml:space="preserve"> </w:t>
      </w:r>
      <w:r w:rsidRPr="00C954C1">
        <w:rPr>
          <w:rFonts w:ascii="Arial" w:hAnsi="Arial" w:cs="Arial"/>
          <w:sz w:val="20"/>
          <w:szCs w:val="20"/>
        </w:rPr>
        <w:t>atividades,</w:t>
      </w:r>
      <w:r w:rsidRPr="00C954C1">
        <w:rPr>
          <w:rFonts w:ascii="Arial" w:hAnsi="Arial" w:cs="Arial"/>
          <w:spacing w:val="-16"/>
          <w:sz w:val="20"/>
          <w:szCs w:val="20"/>
        </w:rPr>
        <w:t xml:space="preserve"> </w:t>
      </w:r>
      <w:r w:rsidRPr="00C954C1">
        <w:rPr>
          <w:rFonts w:ascii="Arial" w:hAnsi="Arial" w:cs="Arial"/>
          <w:sz w:val="20"/>
          <w:szCs w:val="20"/>
        </w:rPr>
        <w:t>tenham acesso e/ou conhecimento da informação e/ou dos dados pessoais, respeitem o dever de proteção, confidencialidade e sigilo, devendo</w:t>
      </w:r>
      <w:r w:rsidRPr="00C954C1">
        <w:rPr>
          <w:rFonts w:ascii="Arial" w:hAnsi="Arial" w:cs="Arial"/>
          <w:spacing w:val="-1"/>
          <w:sz w:val="20"/>
          <w:szCs w:val="20"/>
        </w:rPr>
        <w:t xml:space="preserve"> </w:t>
      </w:r>
      <w:r w:rsidRPr="00C954C1">
        <w:rPr>
          <w:rFonts w:ascii="Arial" w:hAnsi="Arial" w:cs="Arial"/>
          <w:sz w:val="20"/>
          <w:szCs w:val="20"/>
        </w:rPr>
        <w:t>estes</w:t>
      </w:r>
      <w:r w:rsidRPr="00C954C1">
        <w:rPr>
          <w:rFonts w:ascii="Arial" w:hAnsi="Arial" w:cs="Arial"/>
          <w:spacing w:val="-1"/>
          <w:sz w:val="20"/>
          <w:szCs w:val="20"/>
        </w:rPr>
        <w:t xml:space="preserve"> </w:t>
      </w:r>
      <w:r w:rsidRPr="00C954C1">
        <w:rPr>
          <w:rFonts w:ascii="Arial" w:hAnsi="Arial" w:cs="Arial"/>
          <w:sz w:val="20"/>
          <w:szCs w:val="20"/>
        </w:rPr>
        <w:t>assumir compromisso formal de preservar a confidencialidade e segurança de tais dados, e os disponibilizando em caráter</w:t>
      </w:r>
      <w:r w:rsidRPr="00C954C1">
        <w:rPr>
          <w:rFonts w:ascii="Arial" w:hAnsi="Arial" w:cs="Arial"/>
          <w:spacing w:val="-13"/>
          <w:sz w:val="20"/>
          <w:szCs w:val="20"/>
        </w:rPr>
        <w:t xml:space="preserve"> </w:t>
      </w:r>
      <w:r w:rsidRPr="00C954C1">
        <w:rPr>
          <w:rFonts w:ascii="Arial" w:hAnsi="Arial" w:cs="Arial"/>
          <w:sz w:val="20"/>
          <w:szCs w:val="20"/>
        </w:rPr>
        <w:t>permanente</w:t>
      </w:r>
      <w:r w:rsidRPr="00C954C1">
        <w:rPr>
          <w:rFonts w:ascii="Arial" w:hAnsi="Arial" w:cs="Arial"/>
          <w:spacing w:val="-15"/>
          <w:sz w:val="20"/>
          <w:szCs w:val="20"/>
        </w:rPr>
        <w:t xml:space="preserve"> </w:t>
      </w:r>
      <w:r w:rsidRPr="00C954C1">
        <w:rPr>
          <w:rFonts w:ascii="Arial" w:hAnsi="Arial" w:cs="Arial"/>
          <w:sz w:val="20"/>
          <w:szCs w:val="20"/>
        </w:rPr>
        <w:t>para</w:t>
      </w:r>
      <w:r w:rsidRPr="00C954C1">
        <w:rPr>
          <w:rFonts w:ascii="Arial" w:hAnsi="Arial" w:cs="Arial"/>
          <w:spacing w:val="-15"/>
          <w:sz w:val="20"/>
          <w:szCs w:val="20"/>
        </w:rPr>
        <w:t xml:space="preserve"> </w:t>
      </w:r>
      <w:r w:rsidRPr="00C954C1">
        <w:rPr>
          <w:rFonts w:ascii="Arial" w:hAnsi="Arial" w:cs="Arial"/>
          <w:sz w:val="20"/>
          <w:szCs w:val="20"/>
        </w:rPr>
        <w:t>exibição</w:t>
      </w:r>
      <w:r w:rsidRPr="00C954C1">
        <w:rPr>
          <w:rFonts w:ascii="Arial" w:hAnsi="Arial" w:cs="Arial"/>
          <w:spacing w:val="-12"/>
          <w:sz w:val="20"/>
          <w:szCs w:val="20"/>
        </w:rPr>
        <w:t xml:space="preserve"> </w:t>
      </w:r>
      <w:r w:rsidRPr="00C954C1">
        <w:rPr>
          <w:rFonts w:ascii="Arial" w:hAnsi="Arial" w:cs="Arial"/>
          <w:sz w:val="20"/>
          <w:szCs w:val="20"/>
        </w:rPr>
        <w:t>ao</w:t>
      </w:r>
      <w:r w:rsidRPr="00C954C1">
        <w:rPr>
          <w:rFonts w:ascii="Arial" w:hAnsi="Arial" w:cs="Arial"/>
          <w:spacing w:val="-15"/>
          <w:sz w:val="20"/>
          <w:szCs w:val="20"/>
        </w:rPr>
        <w:t xml:space="preserve"> </w:t>
      </w:r>
      <w:r w:rsidRPr="00C954C1">
        <w:rPr>
          <w:rFonts w:ascii="Arial" w:hAnsi="Arial" w:cs="Arial"/>
          <w:sz w:val="20"/>
          <w:szCs w:val="20"/>
        </w:rPr>
        <w:t>MUNICÍPIO</w:t>
      </w:r>
      <w:r w:rsidRPr="00C954C1">
        <w:rPr>
          <w:rFonts w:ascii="Arial" w:hAnsi="Arial" w:cs="Arial"/>
          <w:spacing w:val="-16"/>
          <w:sz w:val="20"/>
          <w:szCs w:val="20"/>
        </w:rPr>
        <w:t xml:space="preserve"> </w:t>
      </w:r>
      <w:r w:rsidRPr="00C954C1">
        <w:rPr>
          <w:rFonts w:ascii="Arial" w:hAnsi="Arial" w:cs="Arial"/>
          <w:sz w:val="20"/>
          <w:szCs w:val="20"/>
        </w:rPr>
        <w:t>DE</w:t>
      </w:r>
      <w:r w:rsidRPr="00C954C1">
        <w:rPr>
          <w:rFonts w:ascii="Arial" w:hAnsi="Arial" w:cs="Arial"/>
          <w:spacing w:val="-12"/>
          <w:sz w:val="20"/>
          <w:szCs w:val="20"/>
        </w:rPr>
        <w:t xml:space="preserve"> </w:t>
      </w:r>
      <w:r w:rsidRPr="00C954C1">
        <w:rPr>
          <w:rFonts w:ascii="Arial" w:hAnsi="Arial" w:cs="Arial"/>
          <w:sz w:val="20"/>
          <w:szCs w:val="20"/>
        </w:rPr>
        <w:t>TRÊS</w:t>
      </w:r>
      <w:r w:rsidRPr="00C954C1">
        <w:rPr>
          <w:rFonts w:ascii="Arial" w:hAnsi="Arial" w:cs="Arial"/>
          <w:spacing w:val="-13"/>
          <w:sz w:val="20"/>
          <w:szCs w:val="20"/>
        </w:rPr>
        <w:t xml:space="preserve"> </w:t>
      </w:r>
      <w:r w:rsidRPr="00C954C1">
        <w:rPr>
          <w:rFonts w:ascii="Arial" w:hAnsi="Arial" w:cs="Arial"/>
          <w:sz w:val="20"/>
          <w:szCs w:val="20"/>
        </w:rPr>
        <w:t>RIOS,</w:t>
      </w:r>
      <w:r w:rsidRPr="00C954C1">
        <w:rPr>
          <w:rFonts w:ascii="Arial" w:hAnsi="Arial" w:cs="Arial"/>
          <w:spacing w:val="-16"/>
          <w:sz w:val="20"/>
          <w:szCs w:val="20"/>
        </w:rPr>
        <w:t xml:space="preserve"> </w:t>
      </w:r>
      <w:r w:rsidRPr="00C954C1">
        <w:rPr>
          <w:rFonts w:ascii="Arial" w:hAnsi="Arial" w:cs="Arial"/>
          <w:sz w:val="20"/>
          <w:szCs w:val="20"/>
        </w:rPr>
        <w:t>mediante</w:t>
      </w:r>
      <w:r w:rsidRPr="00C954C1">
        <w:rPr>
          <w:rFonts w:ascii="Arial" w:hAnsi="Arial" w:cs="Arial"/>
          <w:spacing w:val="-11"/>
          <w:sz w:val="20"/>
          <w:szCs w:val="20"/>
        </w:rPr>
        <w:t xml:space="preserve"> </w:t>
      </w:r>
      <w:r w:rsidRPr="00C954C1">
        <w:rPr>
          <w:rFonts w:ascii="Arial" w:hAnsi="Arial" w:cs="Arial"/>
          <w:sz w:val="20"/>
          <w:szCs w:val="20"/>
        </w:rPr>
        <w:t>solicitação.</w:t>
      </w:r>
    </w:p>
    <w:p w14:paraId="3840C0F2" w14:textId="19051A0E"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PARÁGRAFO ÚNICO: A CONTRATADA deverá promover a revogação de todos os privilégios de acesso aos sistemas, informações</w:t>
      </w:r>
      <w:r w:rsidRPr="00C954C1">
        <w:rPr>
          <w:rFonts w:ascii="Arial" w:hAnsi="Arial" w:cs="Arial"/>
          <w:spacing w:val="-1"/>
          <w:sz w:val="20"/>
          <w:szCs w:val="20"/>
        </w:rPr>
        <w:t xml:space="preserve"> </w:t>
      </w:r>
      <w:r w:rsidRPr="00C954C1">
        <w:rPr>
          <w:rFonts w:ascii="Arial" w:hAnsi="Arial" w:cs="Arial"/>
          <w:sz w:val="20"/>
          <w:szCs w:val="20"/>
        </w:rPr>
        <w:t>e recursos que tem acesso e que são</w:t>
      </w:r>
    </w:p>
    <w:p w14:paraId="5EDE4C18" w14:textId="77777777" w:rsidR="00A66B73" w:rsidRPr="00C954C1" w:rsidRDefault="00A66B73" w:rsidP="00C954C1">
      <w:pPr>
        <w:spacing w:line="360" w:lineRule="auto"/>
        <w:jc w:val="both"/>
        <w:rPr>
          <w:rFonts w:ascii="Arial" w:hAnsi="Arial" w:cs="Arial"/>
          <w:sz w:val="20"/>
          <w:szCs w:val="20"/>
        </w:rPr>
      </w:pP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titularidade</w:t>
      </w:r>
      <w:r w:rsidRPr="00C954C1">
        <w:rPr>
          <w:rFonts w:ascii="Arial" w:hAnsi="Arial" w:cs="Arial"/>
          <w:spacing w:val="-10"/>
          <w:sz w:val="20"/>
          <w:szCs w:val="20"/>
        </w:rPr>
        <w:t xml:space="preserve"> </w:t>
      </w:r>
      <w:r w:rsidRPr="00C954C1">
        <w:rPr>
          <w:rFonts w:ascii="Arial" w:hAnsi="Arial" w:cs="Arial"/>
          <w:sz w:val="20"/>
          <w:szCs w:val="20"/>
        </w:rPr>
        <w:t>do</w:t>
      </w:r>
      <w:r w:rsidRPr="00C954C1">
        <w:rPr>
          <w:rFonts w:ascii="Arial" w:hAnsi="Arial" w:cs="Arial"/>
          <w:spacing w:val="-12"/>
          <w:sz w:val="20"/>
          <w:szCs w:val="20"/>
        </w:rPr>
        <w:t xml:space="preserve"> </w:t>
      </w:r>
      <w:r w:rsidRPr="00C954C1">
        <w:rPr>
          <w:rFonts w:ascii="Arial" w:hAnsi="Arial" w:cs="Arial"/>
          <w:sz w:val="20"/>
          <w:szCs w:val="20"/>
        </w:rPr>
        <w:t>MUNICÍPIO</w:t>
      </w:r>
      <w:r w:rsidRPr="00C954C1">
        <w:rPr>
          <w:rFonts w:ascii="Arial" w:hAnsi="Arial" w:cs="Arial"/>
          <w:spacing w:val="-8"/>
          <w:sz w:val="20"/>
          <w:szCs w:val="20"/>
        </w:rPr>
        <w:t xml:space="preserve"> </w:t>
      </w:r>
      <w:r w:rsidRPr="00C954C1">
        <w:rPr>
          <w:rFonts w:ascii="Arial" w:hAnsi="Arial" w:cs="Arial"/>
          <w:sz w:val="20"/>
          <w:szCs w:val="20"/>
        </w:rPr>
        <w:t>DE</w:t>
      </w:r>
      <w:r w:rsidRPr="00C954C1">
        <w:rPr>
          <w:rFonts w:ascii="Arial" w:hAnsi="Arial" w:cs="Arial"/>
          <w:spacing w:val="-13"/>
          <w:sz w:val="20"/>
          <w:szCs w:val="20"/>
        </w:rPr>
        <w:t xml:space="preserve"> </w:t>
      </w:r>
      <w:r w:rsidRPr="00C954C1">
        <w:rPr>
          <w:rFonts w:ascii="Arial" w:hAnsi="Arial" w:cs="Arial"/>
          <w:sz w:val="20"/>
          <w:szCs w:val="20"/>
        </w:rPr>
        <w:t>TRÊS</w:t>
      </w:r>
      <w:r w:rsidRPr="00C954C1">
        <w:rPr>
          <w:rFonts w:ascii="Arial" w:hAnsi="Arial" w:cs="Arial"/>
          <w:spacing w:val="-10"/>
          <w:sz w:val="20"/>
          <w:szCs w:val="20"/>
        </w:rPr>
        <w:t xml:space="preserve"> </w:t>
      </w:r>
      <w:r w:rsidRPr="00C954C1">
        <w:rPr>
          <w:rFonts w:ascii="Arial" w:hAnsi="Arial" w:cs="Arial"/>
          <w:sz w:val="20"/>
          <w:szCs w:val="20"/>
        </w:rPr>
        <w:t>RIOS,</w:t>
      </w:r>
      <w:r w:rsidRPr="00C954C1">
        <w:rPr>
          <w:rFonts w:ascii="Arial" w:hAnsi="Arial" w:cs="Arial"/>
          <w:spacing w:val="-11"/>
          <w:sz w:val="20"/>
          <w:szCs w:val="20"/>
        </w:rPr>
        <w:t xml:space="preserve"> </w:t>
      </w:r>
      <w:r w:rsidRPr="00C954C1">
        <w:rPr>
          <w:rFonts w:ascii="Arial" w:hAnsi="Arial" w:cs="Arial"/>
          <w:sz w:val="20"/>
          <w:szCs w:val="20"/>
        </w:rPr>
        <w:t>em</w:t>
      </w:r>
      <w:r w:rsidRPr="00C954C1">
        <w:rPr>
          <w:rFonts w:ascii="Arial" w:hAnsi="Arial" w:cs="Arial"/>
          <w:spacing w:val="-11"/>
          <w:sz w:val="20"/>
          <w:szCs w:val="20"/>
        </w:rPr>
        <w:t xml:space="preserve"> </w:t>
      </w:r>
      <w:r w:rsidRPr="00C954C1">
        <w:rPr>
          <w:rFonts w:ascii="Arial" w:hAnsi="Arial" w:cs="Arial"/>
          <w:sz w:val="20"/>
          <w:szCs w:val="20"/>
        </w:rPr>
        <w:t>caso</w:t>
      </w:r>
      <w:r w:rsidRPr="00C954C1">
        <w:rPr>
          <w:rFonts w:ascii="Arial" w:hAnsi="Arial" w:cs="Arial"/>
          <w:spacing w:val="-12"/>
          <w:sz w:val="20"/>
          <w:szCs w:val="20"/>
        </w:rPr>
        <w:t xml:space="preserve"> </w:t>
      </w: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desligamento</w:t>
      </w:r>
      <w:r w:rsidRPr="00C954C1">
        <w:rPr>
          <w:rFonts w:ascii="Arial" w:hAnsi="Arial" w:cs="Arial"/>
          <w:spacing w:val="-12"/>
          <w:sz w:val="20"/>
          <w:szCs w:val="20"/>
        </w:rPr>
        <w:t xml:space="preserve"> </w:t>
      </w:r>
      <w:r w:rsidRPr="00C954C1">
        <w:rPr>
          <w:rFonts w:ascii="Arial" w:hAnsi="Arial" w:cs="Arial"/>
          <w:sz w:val="20"/>
          <w:szCs w:val="20"/>
        </w:rPr>
        <w:t>de</w:t>
      </w:r>
      <w:r w:rsidRPr="00C954C1">
        <w:rPr>
          <w:rFonts w:ascii="Arial" w:hAnsi="Arial" w:cs="Arial"/>
          <w:spacing w:val="-10"/>
          <w:sz w:val="20"/>
          <w:szCs w:val="20"/>
        </w:rPr>
        <w:t xml:space="preserve"> </w:t>
      </w:r>
      <w:r w:rsidRPr="00C954C1">
        <w:rPr>
          <w:rFonts w:ascii="Arial" w:hAnsi="Arial" w:cs="Arial"/>
          <w:sz w:val="20"/>
          <w:szCs w:val="20"/>
        </w:rPr>
        <w:t>funcionário das atividades inerentes à execução do instrumento contratual.</w:t>
      </w:r>
    </w:p>
    <w:p w14:paraId="111A2CAF"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A CONTRATADA não poderá disponibilizar ou transmitir a terceiros, sem prévia autorização por escrito, informação, dados pessoais ou base de dados a que tenha acesso em razão do cumprimento do objeto do instrumento contratual.</w:t>
      </w:r>
    </w:p>
    <w:p w14:paraId="3430E1A2"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PARAGRÁFO ÚNICO: Caso autorizada transmissão de dados pela CONTRATADA a terceiros, as informações fornecidas/compartilhadas devem se limitar ao estritamente necessário para o fiel desempenho da execução do instrumento contratual.</w:t>
      </w:r>
    </w:p>
    <w:p w14:paraId="524CD632" w14:textId="77777777" w:rsidR="00A66B73" w:rsidRPr="00C954C1" w:rsidRDefault="00A66B73" w:rsidP="00C954C1">
      <w:pPr>
        <w:spacing w:before="121" w:line="360" w:lineRule="auto"/>
        <w:jc w:val="both"/>
        <w:rPr>
          <w:rFonts w:ascii="Arial" w:hAnsi="Arial" w:cs="Arial"/>
          <w:sz w:val="20"/>
          <w:szCs w:val="20"/>
        </w:rPr>
      </w:pPr>
      <w:r w:rsidRPr="00C954C1">
        <w:rPr>
          <w:rFonts w:ascii="Arial" w:hAnsi="Arial" w:cs="Arial"/>
          <w:sz w:val="20"/>
          <w:szCs w:val="20"/>
        </w:rPr>
        <w:t>A CONTRATADA deverá adotar planos de resposta a incidentes de segurança eventualmente ocorridos durante o tratamento dos dados coletados para a execução das finalidades do instrumento contratual, bem como dispor de mecanismos que possibilitem a sua remediação, de modo a evitar ou minimizar eventuais danos aos titulares dos dados.</w:t>
      </w:r>
    </w:p>
    <w:p w14:paraId="68C22DE7"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C67ECC7" w14:textId="77777777" w:rsidR="00A66B73" w:rsidRPr="00C954C1" w:rsidRDefault="00A66B73" w:rsidP="00C954C1">
      <w:pPr>
        <w:spacing w:before="119" w:line="360" w:lineRule="auto"/>
        <w:jc w:val="both"/>
        <w:rPr>
          <w:rFonts w:ascii="Arial" w:hAnsi="Arial" w:cs="Arial"/>
          <w:sz w:val="20"/>
          <w:szCs w:val="20"/>
        </w:rPr>
      </w:pPr>
      <w:r w:rsidRPr="00C954C1">
        <w:rPr>
          <w:rFonts w:ascii="Arial" w:hAnsi="Arial" w:cs="Arial"/>
          <w:sz w:val="20"/>
          <w:szCs w:val="20"/>
        </w:rPr>
        <w:lastRenderedPageBreak/>
        <w:t>PARAGRÁFO ÚNICO: A comunicação acima mencionada não eximirá a CONTRATADA</w:t>
      </w:r>
      <w:r w:rsidRPr="00C954C1">
        <w:rPr>
          <w:rFonts w:ascii="Arial" w:hAnsi="Arial" w:cs="Arial"/>
          <w:spacing w:val="-13"/>
          <w:sz w:val="20"/>
          <w:szCs w:val="20"/>
        </w:rPr>
        <w:t xml:space="preserve"> </w:t>
      </w:r>
      <w:r w:rsidRPr="00C954C1">
        <w:rPr>
          <w:rFonts w:ascii="Arial" w:hAnsi="Arial" w:cs="Arial"/>
          <w:sz w:val="20"/>
          <w:szCs w:val="20"/>
        </w:rPr>
        <w:t>das</w:t>
      </w:r>
      <w:r w:rsidRPr="00C954C1">
        <w:rPr>
          <w:rFonts w:ascii="Arial" w:hAnsi="Arial" w:cs="Arial"/>
          <w:spacing w:val="-12"/>
          <w:sz w:val="20"/>
          <w:szCs w:val="20"/>
        </w:rPr>
        <w:t xml:space="preserve"> </w:t>
      </w:r>
      <w:r w:rsidRPr="00C954C1">
        <w:rPr>
          <w:rFonts w:ascii="Arial" w:hAnsi="Arial" w:cs="Arial"/>
          <w:sz w:val="20"/>
          <w:szCs w:val="20"/>
        </w:rPr>
        <w:t>obrigações,</w:t>
      </w:r>
      <w:r w:rsidRPr="00C954C1">
        <w:rPr>
          <w:rFonts w:ascii="Arial" w:hAnsi="Arial" w:cs="Arial"/>
          <w:spacing w:val="-11"/>
          <w:sz w:val="20"/>
          <w:szCs w:val="20"/>
        </w:rPr>
        <w:t xml:space="preserve"> </w:t>
      </w:r>
      <w:r w:rsidRPr="00C954C1">
        <w:rPr>
          <w:rFonts w:ascii="Arial" w:hAnsi="Arial" w:cs="Arial"/>
          <w:sz w:val="20"/>
          <w:szCs w:val="20"/>
        </w:rPr>
        <w:t>e/ou</w:t>
      </w:r>
      <w:r w:rsidRPr="00C954C1">
        <w:rPr>
          <w:rFonts w:ascii="Arial" w:hAnsi="Arial" w:cs="Arial"/>
          <w:spacing w:val="-12"/>
          <w:sz w:val="20"/>
          <w:szCs w:val="20"/>
        </w:rPr>
        <w:t xml:space="preserve"> </w:t>
      </w:r>
      <w:r w:rsidRPr="00C954C1">
        <w:rPr>
          <w:rFonts w:ascii="Arial" w:hAnsi="Arial" w:cs="Arial"/>
          <w:sz w:val="20"/>
          <w:szCs w:val="20"/>
        </w:rPr>
        <w:t>sanções</w:t>
      </w:r>
      <w:r w:rsidRPr="00C954C1">
        <w:rPr>
          <w:rFonts w:ascii="Arial" w:hAnsi="Arial" w:cs="Arial"/>
          <w:spacing w:val="-12"/>
          <w:sz w:val="20"/>
          <w:szCs w:val="20"/>
        </w:rPr>
        <w:t xml:space="preserve"> </w:t>
      </w:r>
      <w:r w:rsidRPr="00C954C1">
        <w:rPr>
          <w:rFonts w:ascii="Arial" w:hAnsi="Arial" w:cs="Arial"/>
          <w:sz w:val="20"/>
          <w:szCs w:val="20"/>
        </w:rPr>
        <w:t>que</w:t>
      </w:r>
      <w:r w:rsidRPr="00C954C1">
        <w:rPr>
          <w:rFonts w:ascii="Arial" w:hAnsi="Arial" w:cs="Arial"/>
          <w:spacing w:val="-12"/>
          <w:sz w:val="20"/>
          <w:szCs w:val="20"/>
        </w:rPr>
        <w:t xml:space="preserve"> </w:t>
      </w:r>
      <w:r w:rsidRPr="00C954C1">
        <w:rPr>
          <w:rFonts w:ascii="Arial" w:hAnsi="Arial" w:cs="Arial"/>
          <w:sz w:val="20"/>
          <w:szCs w:val="20"/>
        </w:rPr>
        <w:t>possam</w:t>
      </w:r>
      <w:r w:rsidRPr="00C954C1">
        <w:rPr>
          <w:rFonts w:ascii="Arial" w:hAnsi="Arial" w:cs="Arial"/>
          <w:spacing w:val="-11"/>
          <w:sz w:val="20"/>
          <w:szCs w:val="20"/>
        </w:rPr>
        <w:t xml:space="preserve"> </w:t>
      </w:r>
      <w:r w:rsidRPr="00C954C1">
        <w:rPr>
          <w:rFonts w:ascii="Arial" w:hAnsi="Arial" w:cs="Arial"/>
          <w:sz w:val="20"/>
          <w:szCs w:val="20"/>
        </w:rPr>
        <w:t>incidir</w:t>
      </w:r>
      <w:r w:rsidRPr="00C954C1">
        <w:rPr>
          <w:rFonts w:ascii="Arial" w:hAnsi="Arial" w:cs="Arial"/>
          <w:spacing w:val="-11"/>
          <w:sz w:val="20"/>
          <w:szCs w:val="20"/>
        </w:rPr>
        <w:t xml:space="preserve"> </w:t>
      </w:r>
      <w:r w:rsidRPr="00C954C1">
        <w:rPr>
          <w:rFonts w:ascii="Arial" w:hAnsi="Arial" w:cs="Arial"/>
          <w:sz w:val="20"/>
          <w:szCs w:val="20"/>
        </w:rPr>
        <w:t>em</w:t>
      </w:r>
      <w:r w:rsidRPr="00C954C1">
        <w:rPr>
          <w:rFonts w:ascii="Arial" w:hAnsi="Arial" w:cs="Arial"/>
          <w:spacing w:val="-11"/>
          <w:sz w:val="20"/>
          <w:szCs w:val="20"/>
        </w:rPr>
        <w:t xml:space="preserve"> </w:t>
      </w:r>
      <w:r w:rsidRPr="00C954C1">
        <w:rPr>
          <w:rFonts w:ascii="Arial" w:hAnsi="Arial" w:cs="Arial"/>
          <w:sz w:val="20"/>
          <w:szCs w:val="20"/>
        </w:rPr>
        <w:t>razão</w:t>
      </w:r>
      <w:r w:rsidRPr="00C954C1">
        <w:rPr>
          <w:rFonts w:ascii="Arial" w:hAnsi="Arial" w:cs="Arial"/>
          <w:spacing w:val="-12"/>
          <w:sz w:val="20"/>
          <w:szCs w:val="20"/>
        </w:rPr>
        <w:t xml:space="preserve"> </w:t>
      </w:r>
      <w:r w:rsidRPr="00C954C1">
        <w:rPr>
          <w:rFonts w:ascii="Arial" w:hAnsi="Arial" w:cs="Arial"/>
          <w:sz w:val="20"/>
          <w:szCs w:val="20"/>
        </w:rPr>
        <w:t>da</w:t>
      </w:r>
      <w:r w:rsidRPr="00C954C1">
        <w:rPr>
          <w:rFonts w:ascii="Arial" w:hAnsi="Arial" w:cs="Arial"/>
          <w:spacing w:val="-12"/>
          <w:sz w:val="20"/>
          <w:szCs w:val="20"/>
        </w:rPr>
        <w:t xml:space="preserve"> </w:t>
      </w:r>
      <w:r w:rsidRPr="00C954C1">
        <w:rPr>
          <w:rFonts w:ascii="Arial" w:hAnsi="Arial" w:cs="Arial"/>
          <w:sz w:val="20"/>
          <w:szCs w:val="20"/>
        </w:rPr>
        <w:t>perda</w:t>
      </w:r>
      <w:r w:rsidRPr="00C954C1">
        <w:rPr>
          <w:rFonts w:ascii="Arial" w:hAnsi="Arial" w:cs="Arial"/>
          <w:spacing w:val="-12"/>
          <w:sz w:val="20"/>
          <w:szCs w:val="20"/>
        </w:rPr>
        <w:t xml:space="preserve"> </w:t>
      </w:r>
      <w:r w:rsidRPr="00C954C1">
        <w:rPr>
          <w:rFonts w:ascii="Arial" w:hAnsi="Arial" w:cs="Arial"/>
          <w:sz w:val="20"/>
          <w:szCs w:val="20"/>
        </w:rPr>
        <w:t>de informação, dados pessoais e/ou base de dados.</w:t>
      </w:r>
    </w:p>
    <w:p w14:paraId="39F383C8" w14:textId="77777777" w:rsidR="00A66B73" w:rsidRPr="00C954C1" w:rsidRDefault="00A66B73" w:rsidP="00C954C1">
      <w:pPr>
        <w:spacing w:before="119" w:line="360" w:lineRule="auto"/>
        <w:jc w:val="both"/>
        <w:rPr>
          <w:rFonts w:ascii="Arial" w:hAnsi="Arial" w:cs="Arial"/>
          <w:sz w:val="20"/>
          <w:szCs w:val="20"/>
        </w:rPr>
      </w:pPr>
      <w:r w:rsidRPr="00C954C1">
        <w:rPr>
          <w:rFonts w:ascii="Arial" w:hAnsi="Arial" w:cs="Arial"/>
          <w:sz w:val="20"/>
          <w:szCs w:val="20"/>
        </w:rPr>
        <w:t>Encerrada a vigência do instrumento contratual ou após a satisfação da finalidade pretendida, a CONTRATADA interromperá o tratamento dos dados pessoais disponibilizados</w:t>
      </w:r>
      <w:r w:rsidRPr="00C954C1">
        <w:rPr>
          <w:rFonts w:ascii="Arial" w:hAnsi="Arial" w:cs="Arial"/>
          <w:spacing w:val="-11"/>
          <w:sz w:val="20"/>
          <w:szCs w:val="20"/>
        </w:rPr>
        <w:t xml:space="preserve"> </w:t>
      </w:r>
      <w:r w:rsidRPr="00C954C1">
        <w:rPr>
          <w:rFonts w:ascii="Arial" w:hAnsi="Arial" w:cs="Arial"/>
          <w:sz w:val="20"/>
          <w:szCs w:val="20"/>
        </w:rPr>
        <w:t>pelo</w:t>
      </w:r>
      <w:r w:rsidRPr="00C954C1">
        <w:rPr>
          <w:rFonts w:ascii="Arial" w:hAnsi="Arial" w:cs="Arial"/>
          <w:spacing w:val="-11"/>
          <w:sz w:val="20"/>
          <w:szCs w:val="20"/>
        </w:rPr>
        <w:t xml:space="preserve"> </w:t>
      </w:r>
      <w:r w:rsidRPr="00C954C1">
        <w:rPr>
          <w:rFonts w:ascii="Arial" w:hAnsi="Arial" w:cs="Arial"/>
          <w:sz w:val="20"/>
          <w:szCs w:val="20"/>
        </w:rPr>
        <w:t>MUNICÍPIO</w:t>
      </w:r>
      <w:r w:rsidRPr="00C954C1">
        <w:rPr>
          <w:rFonts w:ascii="Arial" w:hAnsi="Arial" w:cs="Arial"/>
          <w:spacing w:val="-10"/>
          <w:sz w:val="20"/>
          <w:szCs w:val="20"/>
        </w:rPr>
        <w:t xml:space="preserve"> </w:t>
      </w:r>
      <w:r w:rsidRPr="00C954C1">
        <w:rPr>
          <w:rFonts w:ascii="Arial" w:hAnsi="Arial" w:cs="Arial"/>
          <w:sz w:val="20"/>
          <w:szCs w:val="20"/>
        </w:rPr>
        <w:t>DE</w:t>
      </w:r>
      <w:r w:rsidRPr="00C954C1">
        <w:rPr>
          <w:rFonts w:ascii="Arial" w:hAnsi="Arial" w:cs="Arial"/>
          <w:spacing w:val="-14"/>
          <w:sz w:val="20"/>
          <w:szCs w:val="20"/>
        </w:rPr>
        <w:t xml:space="preserve"> </w:t>
      </w:r>
      <w:r w:rsidRPr="00C954C1">
        <w:rPr>
          <w:rFonts w:ascii="Arial" w:hAnsi="Arial" w:cs="Arial"/>
          <w:sz w:val="20"/>
          <w:szCs w:val="20"/>
        </w:rPr>
        <w:t>TRÊS</w:t>
      </w:r>
      <w:r w:rsidRPr="00C954C1">
        <w:rPr>
          <w:rFonts w:ascii="Arial" w:hAnsi="Arial" w:cs="Arial"/>
          <w:spacing w:val="-12"/>
          <w:sz w:val="20"/>
          <w:szCs w:val="20"/>
        </w:rPr>
        <w:t xml:space="preserve"> </w:t>
      </w:r>
      <w:r w:rsidRPr="00C954C1">
        <w:rPr>
          <w:rFonts w:ascii="Arial" w:hAnsi="Arial" w:cs="Arial"/>
          <w:sz w:val="20"/>
          <w:szCs w:val="20"/>
        </w:rPr>
        <w:t>RIOS</w:t>
      </w:r>
      <w:r w:rsidRPr="00C954C1">
        <w:rPr>
          <w:rFonts w:ascii="Arial" w:hAnsi="Arial" w:cs="Arial"/>
          <w:spacing w:val="-14"/>
          <w:sz w:val="20"/>
          <w:szCs w:val="20"/>
        </w:rPr>
        <w:t xml:space="preserve"> </w:t>
      </w:r>
      <w:r w:rsidRPr="00C954C1">
        <w:rPr>
          <w:rFonts w:ascii="Arial" w:hAnsi="Arial" w:cs="Arial"/>
          <w:sz w:val="20"/>
          <w:szCs w:val="20"/>
        </w:rPr>
        <w:t>e,</w:t>
      </w:r>
      <w:r w:rsidRPr="00C954C1">
        <w:rPr>
          <w:rFonts w:ascii="Arial" w:hAnsi="Arial" w:cs="Arial"/>
          <w:spacing w:val="-10"/>
          <w:sz w:val="20"/>
          <w:szCs w:val="20"/>
        </w:rPr>
        <w:t xml:space="preserve"> </w:t>
      </w:r>
      <w:r w:rsidRPr="00C954C1">
        <w:rPr>
          <w:rFonts w:ascii="Arial" w:hAnsi="Arial" w:cs="Arial"/>
          <w:sz w:val="20"/>
          <w:szCs w:val="20"/>
        </w:rPr>
        <w:t>no</w:t>
      </w:r>
      <w:r w:rsidRPr="00C954C1">
        <w:rPr>
          <w:rFonts w:ascii="Arial" w:hAnsi="Arial" w:cs="Arial"/>
          <w:spacing w:val="-14"/>
          <w:sz w:val="20"/>
          <w:szCs w:val="20"/>
        </w:rPr>
        <w:t xml:space="preserve"> </w:t>
      </w:r>
      <w:r w:rsidRPr="00C954C1">
        <w:rPr>
          <w:rFonts w:ascii="Arial" w:hAnsi="Arial" w:cs="Arial"/>
          <w:sz w:val="20"/>
          <w:szCs w:val="20"/>
        </w:rPr>
        <w:t>prazo</w:t>
      </w:r>
      <w:r w:rsidRPr="00C954C1">
        <w:rPr>
          <w:rFonts w:ascii="Arial" w:hAnsi="Arial" w:cs="Arial"/>
          <w:spacing w:val="-11"/>
          <w:sz w:val="20"/>
          <w:szCs w:val="20"/>
        </w:rPr>
        <w:t xml:space="preserve"> </w:t>
      </w:r>
      <w:r w:rsidRPr="00C954C1">
        <w:rPr>
          <w:rFonts w:ascii="Arial" w:hAnsi="Arial" w:cs="Arial"/>
          <w:sz w:val="20"/>
          <w:szCs w:val="20"/>
        </w:rPr>
        <w:t>180</w:t>
      </w:r>
      <w:r w:rsidRPr="00C954C1">
        <w:rPr>
          <w:rFonts w:ascii="Arial" w:hAnsi="Arial" w:cs="Arial"/>
          <w:spacing w:val="-14"/>
          <w:sz w:val="20"/>
          <w:szCs w:val="20"/>
        </w:rPr>
        <w:t xml:space="preserve"> </w:t>
      </w:r>
      <w:r w:rsidRPr="00C954C1">
        <w:rPr>
          <w:rFonts w:ascii="Arial" w:hAnsi="Arial" w:cs="Arial"/>
          <w:sz w:val="20"/>
          <w:szCs w:val="20"/>
        </w:rPr>
        <w:t>(cento</w:t>
      </w:r>
      <w:r w:rsidRPr="00C954C1">
        <w:rPr>
          <w:rFonts w:ascii="Arial" w:hAnsi="Arial" w:cs="Arial"/>
          <w:spacing w:val="-14"/>
          <w:sz w:val="20"/>
          <w:szCs w:val="20"/>
        </w:rPr>
        <w:t xml:space="preserve"> </w:t>
      </w:r>
      <w:r w:rsidRPr="00C954C1">
        <w:rPr>
          <w:rFonts w:ascii="Arial" w:hAnsi="Arial" w:cs="Arial"/>
          <w:sz w:val="20"/>
          <w:szCs w:val="20"/>
        </w:rPr>
        <w:t>e</w:t>
      </w:r>
      <w:r w:rsidRPr="00C954C1">
        <w:rPr>
          <w:rFonts w:ascii="Arial" w:hAnsi="Arial" w:cs="Arial"/>
          <w:spacing w:val="-14"/>
          <w:sz w:val="20"/>
          <w:szCs w:val="20"/>
        </w:rPr>
        <w:t xml:space="preserve"> </w:t>
      </w:r>
      <w:r w:rsidRPr="00C954C1">
        <w:rPr>
          <w:rFonts w:ascii="Arial" w:hAnsi="Arial" w:cs="Arial"/>
          <w:sz w:val="20"/>
          <w:szCs w:val="20"/>
        </w:rPr>
        <w:t>oitenta)</w:t>
      </w:r>
      <w:r w:rsidRPr="00C954C1">
        <w:rPr>
          <w:rFonts w:ascii="Arial" w:hAnsi="Arial" w:cs="Arial"/>
          <w:spacing w:val="-12"/>
          <w:sz w:val="20"/>
          <w:szCs w:val="20"/>
        </w:rPr>
        <w:t xml:space="preserve"> </w:t>
      </w:r>
      <w:r w:rsidRPr="00C954C1">
        <w:rPr>
          <w:rFonts w:ascii="Arial" w:hAnsi="Arial" w:cs="Arial"/>
          <w:sz w:val="20"/>
          <w:szCs w:val="20"/>
        </w:rPr>
        <w:t>dias, sob instruções e na medida do determinado por este, eliminará completamente os Dados Pessoais e/ou sensíveis e todas as cópias porventura existentes (seja em formato digital ou físico) ficando obrigado a devolver todos os documentos, registros e cópias</w:t>
      </w:r>
      <w:r w:rsidRPr="00C954C1">
        <w:rPr>
          <w:rFonts w:ascii="Arial" w:hAnsi="Arial" w:cs="Arial"/>
          <w:spacing w:val="-16"/>
          <w:sz w:val="20"/>
          <w:szCs w:val="20"/>
        </w:rPr>
        <w:t xml:space="preserve"> </w:t>
      </w:r>
      <w:r w:rsidRPr="00C954C1">
        <w:rPr>
          <w:rFonts w:ascii="Arial" w:hAnsi="Arial" w:cs="Arial"/>
          <w:sz w:val="20"/>
          <w:szCs w:val="20"/>
        </w:rPr>
        <w:t>físicas</w:t>
      </w:r>
      <w:r w:rsidRPr="00C954C1">
        <w:rPr>
          <w:rFonts w:ascii="Arial" w:hAnsi="Arial" w:cs="Arial"/>
          <w:spacing w:val="-15"/>
          <w:sz w:val="20"/>
          <w:szCs w:val="20"/>
        </w:rPr>
        <w:t xml:space="preserve"> </w:t>
      </w:r>
      <w:r w:rsidRPr="00C954C1">
        <w:rPr>
          <w:rFonts w:ascii="Arial" w:hAnsi="Arial" w:cs="Arial"/>
          <w:sz w:val="20"/>
          <w:szCs w:val="20"/>
        </w:rPr>
        <w:t>e</w:t>
      </w:r>
      <w:r w:rsidRPr="00C954C1">
        <w:rPr>
          <w:rFonts w:ascii="Arial" w:hAnsi="Arial" w:cs="Arial"/>
          <w:spacing w:val="-15"/>
          <w:sz w:val="20"/>
          <w:szCs w:val="20"/>
        </w:rPr>
        <w:t xml:space="preserve"> </w:t>
      </w:r>
      <w:r w:rsidRPr="00C954C1">
        <w:rPr>
          <w:rFonts w:ascii="Arial" w:hAnsi="Arial" w:cs="Arial"/>
          <w:sz w:val="20"/>
          <w:szCs w:val="20"/>
        </w:rPr>
        <w:t>digitais</w:t>
      </w:r>
      <w:r w:rsidRPr="00C954C1">
        <w:rPr>
          <w:rFonts w:ascii="Arial" w:hAnsi="Arial" w:cs="Arial"/>
          <w:spacing w:val="-16"/>
          <w:sz w:val="20"/>
          <w:szCs w:val="20"/>
        </w:rPr>
        <w:t xml:space="preserve"> </w:t>
      </w:r>
      <w:r w:rsidRPr="00C954C1">
        <w:rPr>
          <w:rFonts w:ascii="Arial" w:hAnsi="Arial" w:cs="Arial"/>
          <w:sz w:val="20"/>
          <w:szCs w:val="20"/>
        </w:rPr>
        <w:t>que</w:t>
      </w:r>
      <w:r w:rsidRPr="00C954C1">
        <w:rPr>
          <w:rFonts w:ascii="Arial" w:hAnsi="Arial" w:cs="Arial"/>
          <w:spacing w:val="-15"/>
          <w:sz w:val="20"/>
          <w:szCs w:val="20"/>
        </w:rPr>
        <w:t xml:space="preserve"> </w:t>
      </w:r>
      <w:r w:rsidRPr="00C954C1">
        <w:rPr>
          <w:rFonts w:ascii="Arial" w:hAnsi="Arial" w:cs="Arial"/>
          <w:sz w:val="20"/>
          <w:szCs w:val="20"/>
        </w:rPr>
        <w:t>contenham</w:t>
      </w:r>
      <w:r w:rsidRPr="00C954C1">
        <w:rPr>
          <w:rFonts w:ascii="Arial" w:hAnsi="Arial" w:cs="Arial"/>
          <w:spacing w:val="-15"/>
          <w:sz w:val="20"/>
          <w:szCs w:val="20"/>
        </w:rPr>
        <w:t xml:space="preserve"> </w:t>
      </w:r>
      <w:r w:rsidRPr="00C954C1">
        <w:rPr>
          <w:rFonts w:ascii="Arial" w:hAnsi="Arial" w:cs="Arial"/>
          <w:sz w:val="20"/>
          <w:szCs w:val="20"/>
        </w:rPr>
        <w:t>informação,</w:t>
      </w:r>
      <w:r w:rsidRPr="00C954C1">
        <w:rPr>
          <w:rFonts w:ascii="Arial" w:hAnsi="Arial" w:cs="Arial"/>
          <w:spacing w:val="-15"/>
          <w:sz w:val="20"/>
          <w:szCs w:val="20"/>
        </w:rPr>
        <w:t xml:space="preserve"> </w:t>
      </w:r>
      <w:r w:rsidRPr="00C954C1">
        <w:rPr>
          <w:rFonts w:ascii="Arial" w:hAnsi="Arial" w:cs="Arial"/>
          <w:sz w:val="20"/>
          <w:szCs w:val="20"/>
        </w:rPr>
        <w:t>dados</w:t>
      </w:r>
      <w:r w:rsidRPr="00C954C1">
        <w:rPr>
          <w:rFonts w:ascii="Arial" w:hAnsi="Arial" w:cs="Arial"/>
          <w:spacing w:val="-16"/>
          <w:sz w:val="20"/>
          <w:szCs w:val="20"/>
        </w:rPr>
        <w:t xml:space="preserve"> </w:t>
      </w:r>
      <w:r w:rsidRPr="00C954C1">
        <w:rPr>
          <w:rFonts w:ascii="Arial" w:hAnsi="Arial" w:cs="Arial"/>
          <w:sz w:val="20"/>
          <w:szCs w:val="20"/>
        </w:rPr>
        <w:t>pessoais</w:t>
      </w:r>
      <w:r w:rsidRPr="00C954C1">
        <w:rPr>
          <w:rFonts w:ascii="Arial" w:hAnsi="Arial" w:cs="Arial"/>
          <w:spacing w:val="-15"/>
          <w:sz w:val="20"/>
          <w:szCs w:val="20"/>
        </w:rPr>
        <w:t xml:space="preserve"> </w:t>
      </w:r>
      <w:r w:rsidRPr="00C954C1">
        <w:rPr>
          <w:rFonts w:ascii="Arial" w:hAnsi="Arial" w:cs="Arial"/>
          <w:sz w:val="20"/>
          <w:szCs w:val="20"/>
        </w:rPr>
        <w:t>e/ou</w:t>
      </w:r>
      <w:r w:rsidRPr="00C954C1">
        <w:rPr>
          <w:rFonts w:ascii="Arial" w:hAnsi="Arial" w:cs="Arial"/>
          <w:spacing w:val="-15"/>
          <w:sz w:val="20"/>
          <w:szCs w:val="20"/>
        </w:rPr>
        <w:t xml:space="preserve"> </w:t>
      </w:r>
      <w:r w:rsidRPr="00C954C1">
        <w:rPr>
          <w:rFonts w:ascii="Arial" w:hAnsi="Arial" w:cs="Arial"/>
          <w:sz w:val="20"/>
          <w:szCs w:val="20"/>
        </w:rPr>
        <w:t>base</w:t>
      </w:r>
      <w:r w:rsidRPr="00C954C1">
        <w:rPr>
          <w:rFonts w:ascii="Arial" w:hAnsi="Arial" w:cs="Arial"/>
          <w:spacing w:val="-16"/>
          <w:sz w:val="20"/>
          <w:szCs w:val="20"/>
        </w:rPr>
        <w:t xml:space="preserve"> </w:t>
      </w:r>
      <w:r w:rsidRPr="00C954C1">
        <w:rPr>
          <w:rFonts w:ascii="Arial" w:hAnsi="Arial" w:cs="Arial"/>
          <w:sz w:val="20"/>
          <w:szCs w:val="20"/>
        </w:rPr>
        <w:t>de</w:t>
      </w:r>
      <w:r w:rsidRPr="00C954C1">
        <w:rPr>
          <w:rFonts w:ascii="Arial" w:hAnsi="Arial" w:cs="Arial"/>
          <w:spacing w:val="-15"/>
          <w:sz w:val="20"/>
          <w:szCs w:val="20"/>
        </w:rPr>
        <w:t xml:space="preserve"> </w:t>
      </w:r>
      <w:r w:rsidRPr="00C954C1">
        <w:rPr>
          <w:rFonts w:ascii="Arial" w:hAnsi="Arial" w:cs="Arial"/>
          <w:sz w:val="20"/>
          <w:szCs w:val="20"/>
        </w:rPr>
        <w:t>dados, salvo</w:t>
      </w:r>
      <w:r w:rsidRPr="00C954C1">
        <w:rPr>
          <w:rFonts w:ascii="Arial" w:hAnsi="Arial" w:cs="Arial"/>
          <w:spacing w:val="-8"/>
          <w:sz w:val="20"/>
          <w:szCs w:val="20"/>
        </w:rPr>
        <w:t xml:space="preserve"> </w:t>
      </w:r>
      <w:r w:rsidRPr="00C954C1">
        <w:rPr>
          <w:rFonts w:ascii="Arial" w:hAnsi="Arial" w:cs="Arial"/>
          <w:sz w:val="20"/>
          <w:szCs w:val="20"/>
        </w:rPr>
        <w:t>quando</w:t>
      </w:r>
      <w:r w:rsidRPr="00C954C1">
        <w:rPr>
          <w:rFonts w:ascii="Arial" w:hAnsi="Arial" w:cs="Arial"/>
          <w:spacing w:val="-8"/>
          <w:sz w:val="20"/>
          <w:szCs w:val="20"/>
        </w:rPr>
        <w:t xml:space="preserve"> </w:t>
      </w:r>
      <w:r w:rsidRPr="00C954C1">
        <w:rPr>
          <w:rFonts w:ascii="Arial" w:hAnsi="Arial" w:cs="Arial"/>
          <w:sz w:val="20"/>
          <w:szCs w:val="20"/>
        </w:rPr>
        <w:t>a</w:t>
      </w:r>
      <w:r w:rsidRPr="00C954C1">
        <w:rPr>
          <w:rFonts w:ascii="Arial" w:hAnsi="Arial" w:cs="Arial"/>
          <w:spacing w:val="-8"/>
          <w:sz w:val="20"/>
          <w:szCs w:val="20"/>
        </w:rPr>
        <w:t xml:space="preserve"> </w:t>
      </w:r>
      <w:r w:rsidRPr="00C954C1">
        <w:rPr>
          <w:rFonts w:ascii="Arial" w:hAnsi="Arial" w:cs="Arial"/>
          <w:sz w:val="20"/>
          <w:szCs w:val="20"/>
        </w:rPr>
        <w:t>CONTRATADA</w:t>
      </w:r>
      <w:r w:rsidRPr="00C954C1">
        <w:rPr>
          <w:rFonts w:ascii="Arial" w:hAnsi="Arial" w:cs="Arial"/>
          <w:spacing w:val="-9"/>
          <w:sz w:val="20"/>
          <w:szCs w:val="20"/>
        </w:rPr>
        <w:t xml:space="preserve"> </w:t>
      </w:r>
      <w:r w:rsidRPr="00C954C1">
        <w:rPr>
          <w:rFonts w:ascii="Arial" w:hAnsi="Arial" w:cs="Arial"/>
          <w:sz w:val="20"/>
          <w:szCs w:val="20"/>
        </w:rPr>
        <w:t>tenha,</w:t>
      </w:r>
      <w:r w:rsidRPr="00C954C1">
        <w:rPr>
          <w:rFonts w:ascii="Arial" w:hAnsi="Arial" w:cs="Arial"/>
          <w:spacing w:val="-7"/>
          <w:sz w:val="20"/>
          <w:szCs w:val="20"/>
        </w:rPr>
        <w:t xml:space="preserve"> </w:t>
      </w:r>
      <w:r w:rsidRPr="00C954C1">
        <w:rPr>
          <w:rFonts w:ascii="Arial" w:hAnsi="Arial" w:cs="Arial"/>
          <w:sz w:val="20"/>
          <w:szCs w:val="20"/>
        </w:rPr>
        <w:t>por</w:t>
      </w:r>
      <w:r w:rsidRPr="00C954C1">
        <w:rPr>
          <w:rFonts w:ascii="Arial" w:hAnsi="Arial" w:cs="Arial"/>
          <w:spacing w:val="-7"/>
          <w:sz w:val="20"/>
          <w:szCs w:val="20"/>
        </w:rPr>
        <w:t xml:space="preserve"> </w:t>
      </w:r>
      <w:r w:rsidRPr="00C954C1">
        <w:rPr>
          <w:rFonts w:ascii="Arial" w:hAnsi="Arial" w:cs="Arial"/>
          <w:sz w:val="20"/>
          <w:szCs w:val="20"/>
        </w:rPr>
        <w:t>obrigação</w:t>
      </w:r>
      <w:r w:rsidRPr="00C954C1">
        <w:rPr>
          <w:rFonts w:ascii="Arial" w:hAnsi="Arial" w:cs="Arial"/>
          <w:spacing w:val="-8"/>
          <w:sz w:val="20"/>
          <w:szCs w:val="20"/>
        </w:rPr>
        <w:t xml:space="preserve"> </w:t>
      </w:r>
      <w:r w:rsidRPr="00C954C1">
        <w:rPr>
          <w:rFonts w:ascii="Arial" w:hAnsi="Arial" w:cs="Arial"/>
          <w:sz w:val="20"/>
          <w:szCs w:val="20"/>
        </w:rPr>
        <w:t>legalmente</w:t>
      </w:r>
      <w:r w:rsidRPr="00C954C1">
        <w:rPr>
          <w:rFonts w:ascii="Arial" w:hAnsi="Arial" w:cs="Arial"/>
          <w:spacing w:val="-8"/>
          <w:sz w:val="20"/>
          <w:szCs w:val="20"/>
        </w:rPr>
        <w:t xml:space="preserve"> </w:t>
      </w:r>
      <w:r w:rsidRPr="00C954C1">
        <w:rPr>
          <w:rFonts w:ascii="Arial" w:hAnsi="Arial" w:cs="Arial"/>
          <w:sz w:val="20"/>
          <w:szCs w:val="20"/>
        </w:rPr>
        <w:t>anuída</w:t>
      </w:r>
      <w:r w:rsidRPr="00C954C1">
        <w:rPr>
          <w:rFonts w:ascii="Arial" w:hAnsi="Arial" w:cs="Arial"/>
          <w:spacing w:val="-8"/>
          <w:sz w:val="20"/>
          <w:szCs w:val="20"/>
        </w:rPr>
        <w:t xml:space="preserve"> </w:t>
      </w:r>
      <w:r w:rsidRPr="00C954C1">
        <w:rPr>
          <w:rFonts w:ascii="Arial" w:hAnsi="Arial" w:cs="Arial"/>
          <w:sz w:val="20"/>
          <w:szCs w:val="20"/>
        </w:rPr>
        <w:t>do</w:t>
      </w:r>
      <w:r w:rsidRPr="00C954C1">
        <w:rPr>
          <w:rFonts w:ascii="Arial" w:hAnsi="Arial" w:cs="Arial"/>
          <w:spacing w:val="-8"/>
          <w:sz w:val="20"/>
          <w:szCs w:val="20"/>
        </w:rPr>
        <w:t xml:space="preserve"> </w:t>
      </w:r>
      <w:r w:rsidRPr="00C954C1">
        <w:rPr>
          <w:rFonts w:ascii="Arial" w:hAnsi="Arial" w:cs="Arial"/>
          <w:sz w:val="20"/>
          <w:szCs w:val="20"/>
        </w:rPr>
        <w:t>MUNICÍPIO DE TRÊS RIOS, que manter os dados para cumprimento de obrigação legal ou outra hipótese legal prevista na Lei Federal nº 13.709/2018 (LGPD).</w:t>
      </w:r>
    </w:p>
    <w:p w14:paraId="4E13624D" w14:textId="77777777" w:rsidR="00A66B73" w:rsidRPr="00C954C1" w:rsidRDefault="00A66B73" w:rsidP="00C954C1">
      <w:pPr>
        <w:spacing w:before="122" w:line="360" w:lineRule="auto"/>
        <w:jc w:val="both"/>
        <w:rPr>
          <w:rFonts w:ascii="Arial" w:hAnsi="Arial" w:cs="Arial"/>
          <w:sz w:val="20"/>
          <w:szCs w:val="20"/>
        </w:rPr>
      </w:pPr>
      <w:r w:rsidRPr="00C954C1">
        <w:rPr>
          <w:rFonts w:ascii="Arial" w:hAnsi="Arial" w:cs="Arial"/>
          <w:sz w:val="20"/>
          <w:szCs w:val="20"/>
        </w:rPr>
        <w:t>PARAGRÁFO</w:t>
      </w:r>
      <w:r w:rsidRPr="00C954C1">
        <w:rPr>
          <w:rFonts w:ascii="Arial" w:hAnsi="Arial" w:cs="Arial"/>
          <w:spacing w:val="-8"/>
          <w:sz w:val="20"/>
          <w:szCs w:val="20"/>
        </w:rPr>
        <w:t xml:space="preserve"> </w:t>
      </w:r>
      <w:r w:rsidRPr="00C954C1">
        <w:rPr>
          <w:rFonts w:ascii="Arial" w:hAnsi="Arial" w:cs="Arial"/>
          <w:sz w:val="20"/>
          <w:szCs w:val="20"/>
        </w:rPr>
        <w:t>ÚNICO:</w:t>
      </w:r>
      <w:r w:rsidRPr="00C954C1">
        <w:rPr>
          <w:rFonts w:ascii="Arial" w:hAnsi="Arial" w:cs="Arial"/>
          <w:spacing w:val="-8"/>
          <w:sz w:val="20"/>
          <w:szCs w:val="20"/>
        </w:rPr>
        <w:t xml:space="preserve"> </w:t>
      </w:r>
      <w:r w:rsidRPr="00C954C1">
        <w:rPr>
          <w:rFonts w:ascii="Arial" w:hAnsi="Arial" w:cs="Arial"/>
          <w:sz w:val="20"/>
          <w:szCs w:val="20"/>
        </w:rPr>
        <w:t>A</w:t>
      </w:r>
      <w:r w:rsidRPr="00C954C1">
        <w:rPr>
          <w:rFonts w:ascii="Arial" w:hAnsi="Arial" w:cs="Arial"/>
          <w:spacing w:val="-13"/>
          <w:sz w:val="20"/>
          <w:szCs w:val="20"/>
        </w:rPr>
        <w:t xml:space="preserve"> </w:t>
      </w:r>
      <w:r w:rsidRPr="00C954C1">
        <w:rPr>
          <w:rFonts w:ascii="Arial" w:hAnsi="Arial" w:cs="Arial"/>
          <w:sz w:val="20"/>
          <w:szCs w:val="20"/>
        </w:rPr>
        <w:t>CONTRATADA</w:t>
      </w:r>
      <w:r w:rsidRPr="00C954C1">
        <w:rPr>
          <w:rFonts w:ascii="Arial" w:hAnsi="Arial" w:cs="Arial"/>
          <w:spacing w:val="-10"/>
          <w:sz w:val="20"/>
          <w:szCs w:val="20"/>
        </w:rPr>
        <w:t xml:space="preserve"> </w:t>
      </w:r>
      <w:r w:rsidRPr="00C954C1">
        <w:rPr>
          <w:rFonts w:ascii="Arial" w:hAnsi="Arial" w:cs="Arial"/>
          <w:sz w:val="20"/>
          <w:szCs w:val="20"/>
        </w:rPr>
        <w:t>não</w:t>
      </w:r>
      <w:r w:rsidRPr="00C954C1">
        <w:rPr>
          <w:rFonts w:ascii="Arial" w:hAnsi="Arial" w:cs="Arial"/>
          <w:spacing w:val="-10"/>
          <w:sz w:val="20"/>
          <w:szCs w:val="20"/>
        </w:rPr>
        <w:t xml:space="preserve"> </w:t>
      </w:r>
      <w:r w:rsidRPr="00C954C1">
        <w:rPr>
          <w:rFonts w:ascii="Arial" w:hAnsi="Arial" w:cs="Arial"/>
          <w:sz w:val="20"/>
          <w:szCs w:val="20"/>
        </w:rPr>
        <w:t>será</w:t>
      </w:r>
      <w:r w:rsidRPr="00C954C1">
        <w:rPr>
          <w:rFonts w:ascii="Arial" w:hAnsi="Arial" w:cs="Arial"/>
          <w:spacing w:val="-10"/>
          <w:sz w:val="20"/>
          <w:szCs w:val="20"/>
        </w:rPr>
        <w:t xml:space="preserve"> </w:t>
      </w:r>
      <w:r w:rsidRPr="00C954C1">
        <w:rPr>
          <w:rFonts w:ascii="Arial" w:hAnsi="Arial" w:cs="Arial"/>
          <w:sz w:val="20"/>
          <w:szCs w:val="20"/>
        </w:rPr>
        <w:t>permitida</w:t>
      </w:r>
      <w:r w:rsidRPr="00C954C1">
        <w:rPr>
          <w:rFonts w:ascii="Arial" w:hAnsi="Arial" w:cs="Arial"/>
          <w:spacing w:val="-10"/>
          <w:sz w:val="20"/>
          <w:szCs w:val="20"/>
        </w:rPr>
        <w:t xml:space="preserve"> </w:t>
      </w:r>
      <w:r w:rsidRPr="00C954C1">
        <w:rPr>
          <w:rFonts w:ascii="Arial" w:hAnsi="Arial" w:cs="Arial"/>
          <w:sz w:val="20"/>
          <w:szCs w:val="20"/>
        </w:rPr>
        <w:t>manter</w:t>
      </w:r>
      <w:r w:rsidRPr="00C954C1">
        <w:rPr>
          <w:rFonts w:ascii="Arial" w:hAnsi="Arial" w:cs="Arial"/>
          <w:spacing w:val="-11"/>
          <w:sz w:val="20"/>
          <w:szCs w:val="20"/>
        </w:rPr>
        <w:t xml:space="preserve"> </w:t>
      </w:r>
      <w:r w:rsidRPr="00C954C1">
        <w:rPr>
          <w:rFonts w:ascii="Arial" w:hAnsi="Arial" w:cs="Arial"/>
          <w:sz w:val="20"/>
          <w:szCs w:val="20"/>
        </w:rPr>
        <w:t>cópias</w:t>
      </w:r>
      <w:r w:rsidRPr="00C954C1">
        <w:rPr>
          <w:rFonts w:ascii="Arial" w:hAnsi="Arial" w:cs="Arial"/>
          <w:spacing w:val="-9"/>
          <w:sz w:val="20"/>
          <w:szCs w:val="20"/>
        </w:rPr>
        <w:t xml:space="preserve"> </w:t>
      </w:r>
      <w:r w:rsidRPr="00C954C1">
        <w:rPr>
          <w:rFonts w:ascii="Arial" w:hAnsi="Arial" w:cs="Arial"/>
          <w:sz w:val="20"/>
          <w:szCs w:val="20"/>
        </w:rPr>
        <w:t>ou</w:t>
      </w:r>
      <w:r w:rsidRPr="00C954C1">
        <w:rPr>
          <w:rFonts w:ascii="Arial" w:hAnsi="Arial" w:cs="Arial"/>
          <w:spacing w:val="-10"/>
          <w:sz w:val="20"/>
          <w:szCs w:val="20"/>
        </w:rPr>
        <w:t xml:space="preserve"> </w:t>
      </w:r>
      <w:r w:rsidRPr="00C954C1">
        <w:rPr>
          <w:rFonts w:ascii="Arial" w:hAnsi="Arial" w:cs="Arial"/>
          <w:sz w:val="20"/>
          <w:szCs w:val="20"/>
        </w:rPr>
        <w:t>backups, informação, dados pessoais e/ou base de dados a que tenha tido acesso durante a execução</w:t>
      </w:r>
      <w:r w:rsidRPr="00C954C1">
        <w:rPr>
          <w:rFonts w:ascii="Arial" w:hAnsi="Arial" w:cs="Arial"/>
          <w:spacing w:val="-12"/>
          <w:sz w:val="20"/>
          <w:szCs w:val="20"/>
        </w:rPr>
        <w:t xml:space="preserve"> </w:t>
      </w:r>
      <w:r w:rsidRPr="00C954C1">
        <w:rPr>
          <w:rFonts w:ascii="Arial" w:hAnsi="Arial" w:cs="Arial"/>
          <w:sz w:val="20"/>
          <w:szCs w:val="20"/>
        </w:rPr>
        <w:t>do</w:t>
      </w:r>
      <w:r w:rsidRPr="00C954C1">
        <w:rPr>
          <w:rFonts w:ascii="Arial" w:hAnsi="Arial" w:cs="Arial"/>
          <w:spacing w:val="-12"/>
          <w:sz w:val="20"/>
          <w:szCs w:val="20"/>
        </w:rPr>
        <w:t xml:space="preserve"> </w:t>
      </w:r>
      <w:r w:rsidRPr="00C954C1">
        <w:rPr>
          <w:rFonts w:ascii="Arial" w:hAnsi="Arial" w:cs="Arial"/>
          <w:sz w:val="20"/>
          <w:szCs w:val="20"/>
        </w:rPr>
        <w:t>cumprimento</w:t>
      </w:r>
      <w:r w:rsidRPr="00C954C1">
        <w:rPr>
          <w:rFonts w:ascii="Arial" w:hAnsi="Arial" w:cs="Arial"/>
          <w:spacing w:val="-12"/>
          <w:sz w:val="20"/>
          <w:szCs w:val="20"/>
        </w:rPr>
        <w:t xml:space="preserve"> </w:t>
      </w:r>
      <w:r w:rsidRPr="00C954C1">
        <w:rPr>
          <w:rFonts w:ascii="Arial" w:hAnsi="Arial" w:cs="Arial"/>
          <w:sz w:val="20"/>
          <w:szCs w:val="20"/>
        </w:rPr>
        <w:t>do</w:t>
      </w:r>
      <w:r w:rsidRPr="00C954C1">
        <w:rPr>
          <w:rFonts w:ascii="Arial" w:hAnsi="Arial" w:cs="Arial"/>
          <w:spacing w:val="-10"/>
          <w:sz w:val="20"/>
          <w:szCs w:val="20"/>
        </w:rPr>
        <w:t xml:space="preserve"> </w:t>
      </w:r>
      <w:r w:rsidRPr="00C954C1">
        <w:rPr>
          <w:rFonts w:ascii="Arial" w:hAnsi="Arial" w:cs="Arial"/>
          <w:sz w:val="20"/>
          <w:szCs w:val="20"/>
        </w:rPr>
        <w:t>objeto</w:t>
      </w:r>
      <w:r w:rsidRPr="00C954C1">
        <w:rPr>
          <w:rFonts w:ascii="Arial" w:hAnsi="Arial" w:cs="Arial"/>
          <w:spacing w:val="-12"/>
          <w:sz w:val="20"/>
          <w:szCs w:val="20"/>
        </w:rPr>
        <w:t xml:space="preserve"> </w:t>
      </w:r>
      <w:r w:rsidRPr="00C954C1">
        <w:rPr>
          <w:rFonts w:ascii="Arial" w:hAnsi="Arial" w:cs="Arial"/>
          <w:sz w:val="20"/>
          <w:szCs w:val="20"/>
        </w:rPr>
        <w:t>do</w:t>
      </w:r>
      <w:r w:rsidRPr="00C954C1">
        <w:rPr>
          <w:rFonts w:ascii="Arial" w:hAnsi="Arial" w:cs="Arial"/>
          <w:spacing w:val="-11"/>
          <w:sz w:val="20"/>
          <w:szCs w:val="20"/>
        </w:rPr>
        <w:t xml:space="preserve"> </w:t>
      </w:r>
      <w:r w:rsidRPr="00C954C1">
        <w:rPr>
          <w:rFonts w:ascii="Arial" w:hAnsi="Arial" w:cs="Arial"/>
          <w:sz w:val="20"/>
          <w:szCs w:val="20"/>
        </w:rPr>
        <w:t>instrumento</w:t>
      </w:r>
      <w:r w:rsidRPr="00C954C1">
        <w:rPr>
          <w:rFonts w:ascii="Arial" w:hAnsi="Arial" w:cs="Arial"/>
          <w:spacing w:val="-10"/>
          <w:sz w:val="20"/>
          <w:szCs w:val="20"/>
        </w:rPr>
        <w:t xml:space="preserve"> </w:t>
      </w:r>
      <w:r w:rsidRPr="00C954C1">
        <w:rPr>
          <w:rFonts w:ascii="Arial" w:hAnsi="Arial" w:cs="Arial"/>
          <w:sz w:val="20"/>
          <w:szCs w:val="20"/>
        </w:rPr>
        <w:t>contratual,</w:t>
      </w:r>
      <w:r w:rsidRPr="00C954C1">
        <w:rPr>
          <w:rFonts w:ascii="Arial" w:hAnsi="Arial" w:cs="Arial"/>
          <w:spacing w:val="-11"/>
          <w:sz w:val="20"/>
          <w:szCs w:val="20"/>
        </w:rPr>
        <w:t xml:space="preserve"> </w:t>
      </w:r>
      <w:r w:rsidRPr="00C954C1">
        <w:rPr>
          <w:rFonts w:ascii="Arial" w:hAnsi="Arial" w:cs="Arial"/>
          <w:sz w:val="20"/>
          <w:szCs w:val="20"/>
        </w:rPr>
        <w:t>após</w:t>
      </w:r>
      <w:r w:rsidRPr="00C954C1">
        <w:rPr>
          <w:rFonts w:ascii="Arial" w:hAnsi="Arial" w:cs="Arial"/>
          <w:spacing w:val="-12"/>
          <w:sz w:val="20"/>
          <w:szCs w:val="20"/>
        </w:rPr>
        <w:t xml:space="preserve"> </w:t>
      </w:r>
      <w:r w:rsidRPr="00C954C1">
        <w:rPr>
          <w:rFonts w:ascii="Arial" w:hAnsi="Arial" w:cs="Arial"/>
          <w:sz w:val="20"/>
          <w:szCs w:val="20"/>
        </w:rPr>
        <w:t>o</w:t>
      </w:r>
      <w:r w:rsidRPr="00C954C1">
        <w:rPr>
          <w:rFonts w:ascii="Arial" w:hAnsi="Arial" w:cs="Arial"/>
          <w:spacing w:val="-12"/>
          <w:sz w:val="20"/>
          <w:szCs w:val="20"/>
        </w:rPr>
        <w:t xml:space="preserve"> </w:t>
      </w:r>
      <w:r w:rsidRPr="00C954C1">
        <w:rPr>
          <w:rFonts w:ascii="Arial" w:hAnsi="Arial" w:cs="Arial"/>
          <w:sz w:val="20"/>
          <w:szCs w:val="20"/>
        </w:rPr>
        <w:t>encerramento</w:t>
      </w:r>
      <w:r w:rsidRPr="00C954C1">
        <w:rPr>
          <w:rFonts w:ascii="Arial" w:hAnsi="Arial" w:cs="Arial"/>
          <w:spacing w:val="-12"/>
          <w:sz w:val="20"/>
          <w:szCs w:val="20"/>
        </w:rPr>
        <w:t xml:space="preserve"> </w:t>
      </w:r>
      <w:r w:rsidRPr="00C954C1">
        <w:rPr>
          <w:rFonts w:ascii="Arial" w:hAnsi="Arial" w:cs="Arial"/>
          <w:sz w:val="20"/>
          <w:szCs w:val="20"/>
        </w:rPr>
        <w:t xml:space="preserve">do </w:t>
      </w:r>
      <w:r w:rsidRPr="00C954C1">
        <w:rPr>
          <w:rFonts w:ascii="Arial" w:hAnsi="Arial" w:cs="Arial"/>
          <w:spacing w:val="-2"/>
          <w:sz w:val="20"/>
          <w:szCs w:val="20"/>
        </w:rPr>
        <w:t>mesmo.</w:t>
      </w:r>
    </w:p>
    <w:p w14:paraId="58AF0B39" w14:textId="77777777" w:rsidR="00A66B73" w:rsidRPr="00C954C1" w:rsidRDefault="00A66B73" w:rsidP="00C954C1">
      <w:pPr>
        <w:spacing w:before="118" w:line="360" w:lineRule="auto"/>
        <w:jc w:val="both"/>
        <w:rPr>
          <w:rFonts w:ascii="Arial" w:hAnsi="Arial" w:cs="Arial"/>
          <w:sz w:val="20"/>
          <w:szCs w:val="20"/>
        </w:rPr>
      </w:pPr>
      <w:r w:rsidRPr="00C954C1">
        <w:rPr>
          <w:rFonts w:ascii="Arial" w:hAnsi="Arial" w:cs="Arial"/>
          <w:sz w:val="20"/>
          <w:szCs w:val="20"/>
        </w:rPr>
        <w:t>A CONTRATADA que descumprir nos termos da Lei Federal nº 13.709/2018 (LGPD) suas alterações</w:t>
      </w:r>
      <w:r w:rsidRPr="00C954C1">
        <w:rPr>
          <w:rFonts w:ascii="Arial" w:hAnsi="Arial" w:cs="Arial"/>
          <w:spacing w:val="-1"/>
          <w:sz w:val="20"/>
          <w:szCs w:val="20"/>
        </w:rPr>
        <w:t xml:space="preserve"> </w:t>
      </w:r>
      <w:r w:rsidRPr="00C954C1">
        <w:rPr>
          <w:rFonts w:ascii="Arial" w:hAnsi="Arial" w:cs="Arial"/>
          <w:sz w:val="20"/>
          <w:szCs w:val="20"/>
        </w:rPr>
        <w:t>e</w:t>
      </w:r>
      <w:r w:rsidRPr="00C954C1">
        <w:rPr>
          <w:rFonts w:ascii="Arial" w:hAnsi="Arial" w:cs="Arial"/>
          <w:spacing w:val="-4"/>
          <w:sz w:val="20"/>
          <w:szCs w:val="20"/>
        </w:rPr>
        <w:t xml:space="preserve"> </w:t>
      </w:r>
      <w:r w:rsidRPr="00C954C1">
        <w:rPr>
          <w:rFonts w:ascii="Arial" w:hAnsi="Arial" w:cs="Arial"/>
          <w:sz w:val="20"/>
          <w:szCs w:val="20"/>
        </w:rPr>
        <w:t>regulamentações posteriores,</w:t>
      </w:r>
      <w:r w:rsidRPr="00C954C1">
        <w:rPr>
          <w:rFonts w:ascii="Arial" w:hAnsi="Arial" w:cs="Arial"/>
          <w:spacing w:val="-3"/>
          <w:sz w:val="20"/>
          <w:szCs w:val="20"/>
        </w:rPr>
        <w:t xml:space="preserve"> </w:t>
      </w:r>
      <w:r w:rsidRPr="00C954C1">
        <w:rPr>
          <w:rFonts w:ascii="Arial" w:hAnsi="Arial" w:cs="Arial"/>
          <w:sz w:val="20"/>
          <w:szCs w:val="20"/>
        </w:rPr>
        <w:t>durante</w:t>
      </w:r>
      <w:r w:rsidRPr="00C954C1">
        <w:rPr>
          <w:rFonts w:ascii="Arial" w:hAnsi="Arial" w:cs="Arial"/>
          <w:spacing w:val="-2"/>
          <w:sz w:val="20"/>
          <w:szCs w:val="20"/>
        </w:rPr>
        <w:t xml:space="preserve"> </w:t>
      </w:r>
      <w:r w:rsidRPr="00C954C1">
        <w:rPr>
          <w:rFonts w:ascii="Arial" w:hAnsi="Arial" w:cs="Arial"/>
          <w:sz w:val="20"/>
          <w:szCs w:val="20"/>
        </w:rPr>
        <w:t>ou</w:t>
      </w:r>
      <w:r w:rsidRPr="00C954C1">
        <w:rPr>
          <w:rFonts w:ascii="Arial" w:hAnsi="Arial" w:cs="Arial"/>
          <w:spacing w:val="-2"/>
          <w:sz w:val="20"/>
          <w:szCs w:val="20"/>
        </w:rPr>
        <w:t xml:space="preserve"> </w:t>
      </w:r>
      <w:r w:rsidRPr="00C954C1">
        <w:rPr>
          <w:rFonts w:ascii="Arial" w:hAnsi="Arial" w:cs="Arial"/>
          <w:sz w:val="20"/>
          <w:szCs w:val="20"/>
        </w:rPr>
        <w:t>após</w:t>
      </w:r>
      <w:r w:rsidRPr="00C954C1">
        <w:rPr>
          <w:rFonts w:ascii="Arial" w:hAnsi="Arial" w:cs="Arial"/>
          <w:spacing w:val="-1"/>
          <w:sz w:val="20"/>
          <w:szCs w:val="20"/>
        </w:rPr>
        <w:t xml:space="preserve"> </w:t>
      </w:r>
      <w:r w:rsidRPr="00C954C1">
        <w:rPr>
          <w:rFonts w:ascii="Arial" w:hAnsi="Arial" w:cs="Arial"/>
          <w:sz w:val="20"/>
          <w:szCs w:val="20"/>
        </w:rPr>
        <w:t>a</w:t>
      </w:r>
      <w:r w:rsidRPr="00C954C1">
        <w:rPr>
          <w:rFonts w:ascii="Arial" w:hAnsi="Arial" w:cs="Arial"/>
          <w:spacing w:val="-2"/>
          <w:sz w:val="20"/>
          <w:szCs w:val="20"/>
        </w:rPr>
        <w:t xml:space="preserve"> </w:t>
      </w:r>
      <w:r w:rsidRPr="00C954C1">
        <w:rPr>
          <w:rFonts w:ascii="Arial" w:hAnsi="Arial" w:cs="Arial"/>
          <w:sz w:val="20"/>
          <w:szCs w:val="20"/>
        </w:rPr>
        <w:t>execução do</w:t>
      </w:r>
      <w:r w:rsidRPr="00C954C1">
        <w:rPr>
          <w:rFonts w:ascii="Arial" w:hAnsi="Arial" w:cs="Arial"/>
          <w:spacing w:val="-2"/>
          <w:sz w:val="20"/>
          <w:szCs w:val="20"/>
        </w:rPr>
        <w:t xml:space="preserve"> </w:t>
      </w:r>
      <w:r w:rsidRPr="00C954C1">
        <w:rPr>
          <w:rFonts w:ascii="Arial" w:hAnsi="Arial" w:cs="Arial"/>
          <w:sz w:val="20"/>
          <w:szCs w:val="20"/>
        </w:rPr>
        <w:t>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instrumento contratual.</w:t>
      </w:r>
    </w:p>
    <w:p w14:paraId="4E4E6F16"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A CONTRATADA fica obrigada a manter preposto para comunicação com a PREFEITURA</w:t>
      </w:r>
      <w:r w:rsidRPr="00C954C1">
        <w:rPr>
          <w:rFonts w:ascii="Arial" w:hAnsi="Arial" w:cs="Arial"/>
          <w:spacing w:val="-2"/>
          <w:sz w:val="20"/>
          <w:szCs w:val="20"/>
        </w:rPr>
        <w:t xml:space="preserve"> </w:t>
      </w:r>
      <w:r w:rsidRPr="00C954C1">
        <w:rPr>
          <w:rFonts w:ascii="Arial" w:hAnsi="Arial" w:cs="Arial"/>
          <w:sz w:val="20"/>
          <w:szCs w:val="20"/>
        </w:rPr>
        <w:t>MUNICIPAL</w:t>
      </w:r>
      <w:r w:rsidRPr="00C954C1">
        <w:rPr>
          <w:rFonts w:ascii="Arial" w:hAnsi="Arial" w:cs="Arial"/>
          <w:spacing w:val="-2"/>
          <w:sz w:val="20"/>
          <w:szCs w:val="20"/>
        </w:rPr>
        <w:t xml:space="preserve"> </w:t>
      </w:r>
      <w:r w:rsidRPr="00C954C1">
        <w:rPr>
          <w:rFonts w:ascii="Arial" w:hAnsi="Arial" w:cs="Arial"/>
          <w:sz w:val="20"/>
          <w:szCs w:val="20"/>
        </w:rPr>
        <w:t>DE</w:t>
      </w:r>
      <w:r w:rsidRPr="00C954C1">
        <w:rPr>
          <w:rFonts w:ascii="Arial" w:hAnsi="Arial" w:cs="Arial"/>
          <w:spacing w:val="-2"/>
          <w:sz w:val="20"/>
          <w:szCs w:val="20"/>
        </w:rPr>
        <w:t xml:space="preserve"> </w:t>
      </w:r>
      <w:r w:rsidRPr="00C954C1">
        <w:rPr>
          <w:rFonts w:ascii="Arial" w:hAnsi="Arial" w:cs="Arial"/>
          <w:sz w:val="20"/>
          <w:szCs w:val="20"/>
        </w:rPr>
        <w:t>TRÊS</w:t>
      </w:r>
      <w:r w:rsidRPr="00C954C1">
        <w:rPr>
          <w:rFonts w:ascii="Arial" w:hAnsi="Arial" w:cs="Arial"/>
          <w:spacing w:val="-2"/>
          <w:sz w:val="20"/>
          <w:szCs w:val="20"/>
        </w:rPr>
        <w:t xml:space="preserve"> </w:t>
      </w:r>
      <w:r w:rsidRPr="00C954C1">
        <w:rPr>
          <w:rFonts w:ascii="Arial" w:hAnsi="Arial" w:cs="Arial"/>
          <w:sz w:val="20"/>
          <w:szCs w:val="20"/>
        </w:rPr>
        <w:t>RIOS</w:t>
      </w:r>
      <w:r w:rsidRPr="00C954C1">
        <w:rPr>
          <w:rFonts w:ascii="Arial" w:hAnsi="Arial" w:cs="Arial"/>
          <w:spacing w:val="-2"/>
          <w:sz w:val="20"/>
          <w:szCs w:val="20"/>
        </w:rPr>
        <w:t xml:space="preserve"> </w:t>
      </w:r>
      <w:r w:rsidRPr="00C954C1">
        <w:rPr>
          <w:rFonts w:ascii="Arial" w:hAnsi="Arial" w:cs="Arial"/>
          <w:sz w:val="20"/>
          <w:szCs w:val="20"/>
        </w:rPr>
        <w:t>para</w:t>
      </w:r>
      <w:r w:rsidRPr="00C954C1">
        <w:rPr>
          <w:rFonts w:ascii="Arial" w:hAnsi="Arial" w:cs="Arial"/>
          <w:spacing w:val="-6"/>
          <w:sz w:val="20"/>
          <w:szCs w:val="20"/>
        </w:rPr>
        <w:t xml:space="preserve"> </w:t>
      </w:r>
      <w:r w:rsidRPr="00C954C1">
        <w:rPr>
          <w:rFonts w:ascii="Arial" w:hAnsi="Arial" w:cs="Arial"/>
          <w:sz w:val="20"/>
          <w:szCs w:val="20"/>
        </w:rPr>
        <w:t>os</w:t>
      </w:r>
      <w:r w:rsidRPr="00C954C1">
        <w:rPr>
          <w:rFonts w:ascii="Arial" w:hAnsi="Arial" w:cs="Arial"/>
          <w:spacing w:val="-1"/>
          <w:sz w:val="20"/>
          <w:szCs w:val="20"/>
        </w:rPr>
        <w:t xml:space="preserve"> </w:t>
      </w:r>
      <w:r w:rsidRPr="00C954C1">
        <w:rPr>
          <w:rFonts w:ascii="Arial" w:hAnsi="Arial" w:cs="Arial"/>
          <w:sz w:val="20"/>
          <w:szCs w:val="20"/>
        </w:rPr>
        <w:t>assuntos</w:t>
      </w:r>
      <w:r w:rsidRPr="00C954C1">
        <w:rPr>
          <w:rFonts w:ascii="Arial" w:hAnsi="Arial" w:cs="Arial"/>
          <w:spacing w:val="-1"/>
          <w:sz w:val="20"/>
          <w:szCs w:val="20"/>
        </w:rPr>
        <w:t xml:space="preserve"> </w:t>
      </w:r>
      <w:r w:rsidRPr="00C954C1">
        <w:rPr>
          <w:rFonts w:ascii="Arial" w:hAnsi="Arial" w:cs="Arial"/>
          <w:sz w:val="20"/>
          <w:szCs w:val="20"/>
        </w:rPr>
        <w:t>pertinentes</w:t>
      </w:r>
      <w:r w:rsidRPr="00C954C1">
        <w:rPr>
          <w:rFonts w:ascii="Arial" w:hAnsi="Arial" w:cs="Arial"/>
          <w:spacing w:val="-4"/>
          <w:sz w:val="20"/>
          <w:szCs w:val="20"/>
        </w:rPr>
        <w:t xml:space="preserve"> </w:t>
      </w:r>
      <w:r w:rsidRPr="00C954C1">
        <w:rPr>
          <w:rFonts w:ascii="Arial" w:hAnsi="Arial" w:cs="Arial"/>
          <w:sz w:val="20"/>
          <w:szCs w:val="20"/>
        </w:rPr>
        <w:t>à</w:t>
      </w:r>
      <w:r w:rsidRPr="00C954C1">
        <w:rPr>
          <w:rFonts w:ascii="Arial" w:hAnsi="Arial" w:cs="Arial"/>
          <w:spacing w:val="-2"/>
          <w:sz w:val="20"/>
          <w:szCs w:val="20"/>
        </w:rPr>
        <w:t xml:space="preserve"> </w:t>
      </w:r>
      <w:r w:rsidRPr="00C954C1">
        <w:rPr>
          <w:rFonts w:ascii="Arial" w:hAnsi="Arial" w:cs="Arial"/>
          <w:sz w:val="20"/>
          <w:szCs w:val="20"/>
        </w:rPr>
        <w:t>Lei</w:t>
      </w:r>
      <w:r w:rsidRPr="00C954C1">
        <w:rPr>
          <w:rFonts w:ascii="Arial" w:hAnsi="Arial" w:cs="Arial"/>
          <w:spacing w:val="-2"/>
          <w:sz w:val="20"/>
          <w:szCs w:val="20"/>
        </w:rPr>
        <w:t xml:space="preserve"> </w:t>
      </w:r>
      <w:r w:rsidRPr="00C954C1">
        <w:rPr>
          <w:rFonts w:ascii="Arial" w:hAnsi="Arial" w:cs="Arial"/>
          <w:sz w:val="20"/>
          <w:szCs w:val="20"/>
        </w:rPr>
        <w:t>Federal nº 13.709/2018 (LGPD) suas alterações e regulamentações posteriores.</w:t>
      </w:r>
    </w:p>
    <w:p w14:paraId="33C6CC90" w14:textId="274B8E35"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A CONTRATADA ficará obrigada a assumir total responsabilidade pelos danos patrimoniais, morais, individuais ou coletivos que</w:t>
      </w:r>
      <w:r w:rsidRPr="00C954C1">
        <w:rPr>
          <w:rFonts w:ascii="Arial" w:hAnsi="Arial" w:cs="Arial"/>
          <w:spacing w:val="-2"/>
          <w:sz w:val="20"/>
          <w:szCs w:val="20"/>
        </w:rPr>
        <w:t xml:space="preserve"> </w:t>
      </w:r>
      <w:r w:rsidRPr="00C954C1">
        <w:rPr>
          <w:rFonts w:ascii="Arial" w:hAnsi="Arial" w:cs="Arial"/>
          <w:sz w:val="20"/>
          <w:szCs w:val="20"/>
        </w:rPr>
        <w:t>venham a ser causados</w:t>
      </w:r>
      <w:r w:rsidRPr="00C954C1">
        <w:rPr>
          <w:rFonts w:ascii="Arial" w:hAnsi="Arial" w:cs="Arial"/>
          <w:spacing w:val="-1"/>
          <w:sz w:val="20"/>
          <w:szCs w:val="20"/>
        </w:rPr>
        <w:t xml:space="preserve"> </w:t>
      </w:r>
      <w:r w:rsidRPr="00C954C1">
        <w:rPr>
          <w:rFonts w:ascii="Arial" w:hAnsi="Arial" w:cs="Arial"/>
          <w:sz w:val="20"/>
          <w:szCs w:val="20"/>
        </w:rPr>
        <w:t>em razão do descumprimento de suas obrigações legais no processo de tratamento dos dados compartilhados pelo MUNICÍPIO DE TRÊS RIOS.</w:t>
      </w:r>
    </w:p>
    <w:p w14:paraId="6CA276D1" w14:textId="77777777" w:rsidR="00A66B73" w:rsidRPr="00C954C1" w:rsidRDefault="00A66B73" w:rsidP="00C954C1">
      <w:pPr>
        <w:spacing w:before="120" w:line="360" w:lineRule="auto"/>
        <w:jc w:val="both"/>
        <w:rPr>
          <w:rFonts w:ascii="Arial" w:hAnsi="Arial" w:cs="Arial"/>
          <w:sz w:val="20"/>
          <w:szCs w:val="20"/>
        </w:rPr>
      </w:pPr>
      <w:r w:rsidRPr="00C954C1">
        <w:rPr>
          <w:rFonts w:ascii="Arial" w:hAnsi="Arial" w:cs="Arial"/>
          <w:sz w:val="20"/>
          <w:szCs w:val="20"/>
        </w:rPr>
        <w:t>PARAGRÁFO ÚNICO: Eventuais responsabilidades serão apuradas de acordo com o que dispõe a Seção III, Capítulo VI da Lei Federal nº 13.709/2018 (LGPD).</w:t>
      </w:r>
    </w:p>
    <w:p w14:paraId="2FB52D35" w14:textId="77777777" w:rsidR="00A66B73" w:rsidRPr="00C954C1" w:rsidRDefault="00A66B73" w:rsidP="00C954C1">
      <w:pPr>
        <w:spacing w:before="121" w:line="360" w:lineRule="auto"/>
        <w:jc w:val="both"/>
        <w:rPr>
          <w:rFonts w:ascii="Arial" w:hAnsi="Arial" w:cs="Arial"/>
          <w:sz w:val="20"/>
          <w:szCs w:val="20"/>
        </w:rPr>
      </w:pPr>
      <w:r w:rsidRPr="00C954C1">
        <w:rPr>
          <w:rFonts w:ascii="Arial" w:hAnsi="Arial" w:cs="Arial"/>
          <w:sz w:val="20"/>
          <w:szCs w:val="20"/>
        </w:rPr>
        <w:t>O dever de sigilo e confidencialidade, e as demais obrigações aqui descritas permanecerão em vigor após a extinção das relações entre a CONTRATADA e o MUNICÍPIO DE TRÊS RIOS, bem como, entre a CONTRATADA e os seus colaboradores,</w:t>
      </w:r>
      <w:r w:rsidRPr="00C954C1">
        <w:rPr>
          <w:rFonts w:ascii="Arial" w:hAnsi="Arial" w:cs="Arial"/>
          <w:spacing w:val="-6"/>
          <w:sz w:val="20"/>
          <w:szCs w:val="20"/>
        </w:rPr>
        <w:t xml:space="preserve"> </w:t>
      </w:r>
      <w:r w:rsidRPr="00C954C1">
        <w:rPr>
          <w:rFonts w:ascii="Arial" w:hAnsi="Arial" w:cs="Arial"/>
          <w:sz w:val="20"/>
          <w:szCs w:val="20"/>
        </w:rPr>
        <w:t>subcontratados,</w:t>
      </w:r>
      <w:r w:rsidRPr="00C954C1">
        <w:rPr>
          <w:rFonts w:ascii="Arial" w:hAnsi="Arial" w:cs="Arial"/>
          <w:spacing w:val="-6"/>
          <w:sz w:val="20"/>
          <w:szCs w:val="20"/>
        </w:rPr>
        <w:t xml:space="preserve"> </w:t>
      </w:r>
      <w:r w:rsidRPr="00C954C1">
        <w:rPr>
          <w:rFonts w:ascii="Arial" w:hAnsi="Arial" w:cs="Arial"/>
          <w:sz w:val="20"/>
          <w:szCs w:val="20"/>
        </w:rPr>
        <w:t>consultores</w:t>
      </w:r>
      <w:r w:rsidRPr="00C954C1">
        <w:rPr>
          <w:rFonts w:ascii="Arial" w:hAnsi="Arial" w:cs="Arial"/>
          <w:spacing w:val="-6"/>
          <w:sz w:val="20"/>
          <w:szCs w:val="20"/>
        </w:rPr>
        <w:t xml:space="preserve"> </w:t>
      </w:r>
      <w:r w:rsidRPr="00C954C1">
        <w:rPr>
          <w:rFonts w:ascii="Arial" w:hAnsi="Arial" w:cs="Arial"/>
          <w:sz w:val="20"/>
          <w:szCs w:val="20"/>
        </w:rPr>
        <w:t>e/ou</w:t>
      </w:r>
      <w:r w:rsidRPr="00C954C1">
        <w:rPr>
          <w:rFonts w:ascii="Arial" w:hAnsi="Arial" w:cs="Arial"/>
          <w:spacing w:val="-10"/>
          <w:sz w:val="20"/>
          <w:szCs w:val="20"/>
        </w:rPr>
        <w:t xml:space="preserve"> </w:t>
      </w:r>
      <w:r w:rsidRPr="00C954C1">
        <w:rPr>
          <w:rFonts w:ascii="Arial" w:hAnsi="Arial" w:cs="Arial"/>
          <w:sz w:val="20"/>
          <w:szCs w:val="20"/>
        </w:rPr>
        <w:t>prestadores</w:t>
      </w:r>
      <w:r w:rsidRPr="00C954C1">
        <w:rPr>
          <w:rFonts w:ascii="Arial" w:hAnsi="Arial" w:cs="Arial"/>
          <w:spacing w:val="-7"/>
          <w:sz w:val="20"/>
          <w:szCs w:val="20"/>
        </w:rPr>
        <w:t xml:space="preserve"> </w:t>
      </w:r>
      <w:r w:rsidRPr="00C954C1">
        <w:rPr>
          <w:rFonts w:ascii="Arial" w:hAnsi="Arial" w:cs="Arial"/>
          <w:sz w:val="20"/>
          <w:szCs w:val="20"/>
        </w:rPr>
        <w:t>de</w:t>
      </w:r>
      <w:r w:rsidRPr="00C954C1">
        <w:rPr>
          <w:rFonts w:ascii="Arial" w:hAnsi="Arial" w:cs="Arial"/>
          <w:spacing w:val="-7"/>
          <w:sz w:val="20"/>
          <w:szCs w:val="20"/>
        </w:rPr>
        <w:t xml:space="preserve"> </w:t>
      </w:r>
      <w:r w:rsidRPr="00C954C1">
        <w:rPr>
          <w:rFonts w:ascii="Arial" w:hAnsi="Arial" w:cs="Arial"/>
          <w:sz w:val="20"/>
          <w:szCs w:val="20"/>
        </w:rPr>
        <w:t>serviços</w:t>
      </w:r>
      <w:r w:rsidRPr="00C954C1">
        <w:rPr>
          <w:rFonts w:ascii="Arial" w:hAnsi="Arial" w:cs="Arial"/>
          <w:spacing w:val="-9"/>
          <w:sz w:val="20"/>
          <w:szCs w:val="20"/>
        </w:rPr>
        <w:t xml:space="preserve"> </w:t>
      </w:r>
      <w:r w:rsidRPr="00C954C1">
        <w:rPr>
          <w:rFonts w:ascii="Arial" w:hAnsi="Arial" w:cs="Arial"/>
          <w:sz w:val="20"/>
          <w:szCs w:val="20"/>
        </w:rPr>
        <w:t>sob</w:t>
      </w:r>
      <w:r w:rsidRPr="00C954C1">
        <w:rPr>
          <w:rFonts w:ascii="Arial" w:hAnsi="Arial" w:cs="Arial"/>
          <w:spacing w:val="-6"/>
          <w:sz w:val="20"/>
          <w:szCs w:val="20"/>
        </w:rPr>
        <w:t xml:space="preserve"> </w:t>
      </w:r>
      <w:r w:rsidRPr="00C954C1">
        <w:rPr>
          <w:rFonts w:ascii="Arial" w:hAnsi="Arial" w:cs="Arial"/>
          <w:sz w:val="20"/>
          <w:szCs w:val="20"/>
        </w:rPr>
        <w:t>pena</w:t>
      </w:r>
      <w:r w:rsidRPr="00C954C1">
        <w:rPr>
          <w:rFonts w:ascii="Arial" w:hAnsi="Arial" w:cs="Arial"/>
          <w:spacing w:val="-7"/>
          <w:sz w:val="20"/>
          <w:szCs w:val="20"/>
        </w:rPr>
        <w:t xml:space="preserve"> </w:t>
      </w:r>
      <w:r w:rsidRPr="00C954C1">
        <w:rPr>
          <w:rFonts w:ascii="Arial" w:hAnsi="Arial" w:cs="Arial"/>
          <w:sz w:val="20"/>
          <w:szCs w:val="20"/>
        </w:rPr>
        <w:t>das sanções previstas na Lei Federal nº 13.709/2018 (LGPD), suas alterações e regulamentações posteriores, salvo decisão judicial contrária.</w:t>
      </w:r>
    </w:p>
    <w:p w14:paraId="549418B4" w14:textId="77777777" w:rsidR="00A66B73" w:rsidRPr="00C954C1" w:rsidRDefault="00A66B73" w:rsidP="00C954C1">
      <w:pPr>
        <w:spacing w:before="118" w:line="360" w:lineRule="auto"/>
        <w:jc w:val="both"/>
        <w:rPr>
          <w:rFonts w:ascii="Arial" w:hAnsi="Arial" w:cs="Arial"/>
          <w:sz w:val="20"/>
          <w:szCs w:val="20"/>
        </w:rPr>
      </w:pPr>
      <w:r w:rsidRPr="00C954C1">
        <w:rPr>
          <w:rFonts w:ascii="Arial" w:hAnsi="Arial" w:cs="Arial"/>
          <w:sz w:val="20"/>
          <w:szCs w:val="20"/>
        </w:rPr>
        <w:lastRenderedPageBreak/>
        <w:t>O não cumprimento de quaisquer das obrigações aqui descritas sujeitará a CONTRATADA a processo administrativo para apuração de responsabilidade e, consequente, sanção, sem prejuízo de outras cominações cíveis e penais.</w:t>
      </w:r>
    </w:p>
    <w:p w14:paraId="73F1843E" w14:textId="4F56C71D" w:rsidR="00DE0632" w:rsidRPr="00C954C1" w:rsidRDefault="00344102"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1</w:t>
      </w:r>
      <w:r w:rsidR="00DE0632" w:rsidRPr="00C954C1">
        <w:rPr>
          <w:rFonts w:ascii="Arial" w:hAnsi="Arial" w:cs="Arial"/>
          <w:b/>
          <w:bCs/>
          <w:sz w:val="20"/>
          <w:szCs w:val="20"/>
        </w:rPr>
        <w:t xml:space="preserve">2. SANÇÕES </w:t>
      </w:r>
    </w:p>
    <w:p w14:paraId="136B330B"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12.1. A aplicação das sanções pelo cometimento de infração será precedida do devido processo legal, com garantias de contraditório e de ampla defesa. </w:t>
      </w:r>
    </w:p>
    <w:p w14:paraId="1291E26C"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Primeiro. A competência para determinar a instauração do processo administrativo, julgar e aplicar as sanções é da autoridade máxima ou pessoa por quem ele delegar, do órgão ou entidade. </w:t>
      </w:r>
    </w:p>
    <w:p w14:paraId="01A8104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Segundo A aplicação das sanções previstas em Lei não exclui, em hipótese alguma, a obrigação de reparação integral do dano causado à Administração Pública. </w:t>
      </w:r>
    </w:p>
    <w:p w14:paraId="2784E209"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12.2. A sanção de advertência será aplicada nas seguintes hipóteses: </w:t>
      </w:r>
    </w:p>
    <w:p w14:paraId="2FE04B3D"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 descumprimento, de pequena relevância, de obrigação legal ou infração à Lei quando não se justificar aplicação de sanção mais grave; </w:t>
      </w:r>
    </w:p>
    <w:p w14:paraId="4AB32B94"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 inexecução parcial de obrigação contratual principal ou acessória de pequena relevância, a critério da Administração, quando não se justificar aplicação de sanção mais grave; </w:t>
      </w:r>
    </w:p>
    <w:p w14:paraId="569BA8BD"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único. Para os fins do subitem 12.2, considera-se pequena relevância o descumprimento de obrigações ou deveres instrumentais ou formais que não impactam objetivamente na execução do contrato, bem como não causem prejuízos à Administração. </w:t>
      </w:r>
    </w:p>
    <w:p w14:paraId="2CA54642"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12.3. A sanção de impedimento de licitar e contratar será aplicada, quando não se justificar a imposição de penalidade mais grave, àquele que: </w:t>
      </w:r>
    </w:p>
    <w:p w14:paraId="5B85258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 dar causa à inexecução parcial do contrato, que supere aquela prevista no inciso II do art. 155 da Lei Federal nº 14.133, de 2021, ou que cause grave dano à Administração, ao funcionamento dos serviços públicos ou ao interesse coletivo; </w:t>
      </w:r>
    </w:p>
    <w:p w14:paraId="1DFD4D77"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 dar causa à inexecução total do contrato; </w:t>
      </w:r>
    </w:p>
    <w:p w14:paraId="19918229"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III. deixar de entregar a documentação exigida para a contratação; </w:t>
      </w:r>
    </w:p>
    <w:p w14:paraId="7E3B0DA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IV. não manter a proposta, salvo em decorrência de fato superveniente devidamente justificado; </w:t>
      </w:r>
    </w:p>
    <w:p w14:paraId="3A87805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lastRenderedPageBreak/>
        <w:t xml:space="preserve">V. não celebrar o contrato ou instrumento equivalente, ou não entregar a documentação exigida para a contratação, quando convocado dentro do prazo de validade de sua proposta; </w:t>
      </w:r>
    </w:p>
    <w:p w14:paraId="7B530D6C"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VI. ensejar o retardamento da execução ou da entrega do objeto da contratação sem motivo justificado; </w:t>
      </w:r>
    </w:p>
    <w:p w14:paraId="3C36F28D"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Primeiro. Considera-se inexecução total do contrato: </w:t>
      </w:r>
    </w:p>
    <w:p w14:paraId="2303F10D"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a. recusa injustificada de cumprimento integral da obrigação contratualmente determinada; </w:t>
      </w:r>
    </w:p>
    <w:p w14:paraId="694353CA"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b. recusa injustificada do adjudicatário em assinar ata de registro de preços, contrato ou em aceitar ou retirar o instrumento equivalente no prazo estabelecido pela Administração também caracterizará o descumprimento total da obrigação assumida. </w:t>
      </w:r>
    </w:p>
    <w:p w14:paraId="56F264F1"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Segundo. Evidenciada a inexecução total, a inexecução parcial ou o retardamento do cumprimento do encargo contratual: </w:t>
      </w:r>
    </w:p>
    <w:p w14:paraId="2C17555B"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a. será notificado o adjudicatário ou contratado para apresentar a justificativa, no prazo de 2 (dois) dias úteis, para o descumprimento do contrato; </w:t>
      </w:r>
    </w:p>
    <w:p w14:paraId="16325BCD"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 </w:t>
      </w:r>
    </w:p>
    <w:p w14:paraId="24F895DA"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c. rejeitadas as justificativas, o agente público competente submeterá à autoridade máxima do órgão ou entidade para que decida sobre a instauração do processo para a apuração de responsabilidade. </w:t>
      </w:r>
    </w:p>
    <w:p w14:paraId="6F997F8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d. preliminarmente à instauração do processo de que trata a alínea “c” deste parágrafo poderá ser concedido prazo máximo de 10 (dez) dias para a adequação da execução contratual ou entrega do objeto. </w:t>
      </w:r>
    </w:p>
    <w:p w14:paraId="6EBDFB6A"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Terceiro. A sanção prevista no subitem 12.3 impedirá o sancionado de licitar ou contratar no âmbito da Administração Pública direta e indireta do Município de Três Rios, pelo prazo máximo de 3 (três) anos. </w:t>
      </w:r>
    </w:p>
    <w:p w14:paraId="0962F32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 </w:t>
      </w:r>
    </w:p>
    <w:p w14:paraId="341679A1"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lastRenderedPageBreak/>
        <w:t xml:space="preserve">12.4. A sanção de declaração de inidoneidade para licitar ou contratar será aplicada àquele que: </w:t>
      </w:r>
    </w:p>
    <w:p w14:paraId="5D44EF40"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 apresentar declaração ou documentação falsa exigida para o certame ou prestar declaração falsa durante a licitação ou a execução do contrato; </w:t>
      </w:r>
    </w:p>
    <w:p w14:paraId="389B5B51"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 fraudar a licitação ou praticar ato fraudulento na execução do contrato; </w:t>
      </w:r>
    </w:p>
    <w:p w14:paraId="3B0B0FF0"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III. comportar-se de modo inidôneo ou cometer fraude de qualquer natureza; </w:t>
      </w:r>
    </w:p>
    <w:p w14:paraId="326F380A"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IV. praticar atos ilícitos com vistas a frustrar os objetivos da contratação; </w:t>
      </w:r>
    </w:p>
    <w:p w14:paraId="6FC5A6E8"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V. praticar ato lesivo previsto no art. 5º da Lei Federal nº 12.846, de 1º de agosto de 2013. </w:t>
      </w:r>
    </w:p>
    <w:p w14:paraId="0CA0F2DE"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Primeiro. A autoridade máxima, quando do julgamento, se concluir pela existência de infração criminal ou de ato de improbidade administrativa, dará conhecimento, quando couber, à órgãos superiores, para atuação no âmbito das respectivas competências. </w:t>
      </w:r>
    </w:p>
    <w:p w14:paraId="1591E75F"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 </w:t>
      </w:r>
    </w:p>
    <w:p w14:paraId="1965EE3F"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12.5. O cometimento de mais de uma infração em uma mesma licitação ou relação contratual sujeitará o infrator à sanção cabível para a mais grave entre elas, ou se iguais, somente uma delas, sopesando-se, em qualquer caso, as demais infrações como circunstância agravante. </w:t>
      </w:r>
    </w:p>
    <w:p w14:paraId="7671AC58"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Primeiro. Não se aplica a regra prevista no subitem 12.5 se já houver ocorrido o julgamento ou, pelo estágio processual, revelar-se inconveniente a avaliação conjunta dos fatos. </w:t>
      </w:r>
    </w:p>
    <w:p w14:paraId="01ED946C"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Segundo. O disposto no sibitem 12.5 não afasta a possibilidade de aplicação da pena de multa cumulativamente à sanção mais grave. </w:t>
      </w:r>
    </w:p>
    <w:p w14:paraId="1263AECE"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12.6. A multa será recolhida em percentual de 0,5% (cinco décimos por cento) a 30% (trinta por cento) incidente sobre o valor estimado da licitação ou do valor proposto ou do(s) item(</w:t>
      </w:r>
      <w:proofErr w:type="spellStart"/>
      <w:r w:rsidRPr="00C954C1">
        <w:rPr>
          <w:rFonts w:ascii="Arial" w:hAnsi="Arial" w:cs="Arial"/>
          <w:sz w:val="20"/>
          <w:szCs w:val="20"/>
        </w:rPr>
        <w:t>ns</w:t>
      </w:r>
      <w:proofErr w:type="spellEnd"/>
      <w:r w:rsidRPr="00C954C1">
        <w:rPr>
          <w:rFonts w:ascii="Arial" w:hAnsi="Arial" w:cs="Arial"/>
          <w:sz w:val="20"/>
          <w:szCs w:val="20"/>
        </w:rPr>
        <w:t xml:space="preserve">) prejudicado(s) pela conduta do licitante, no prazo máximo de 30 (trinta) dias úteis, a contar da comunicação oficial. </w:t>
      </w:r>
    </w:p>
    <w:p w14:paraId="1535D7D4"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12.6.1. Para as infrações previstas nos incisos I, III ao VI do subitem 12.3, a multa será de 0,5% (cinco décimos por cento) a 15% (quinze por cento) sobre o valor estimado da licitação ou do valor proposto ou do(s) item(</w:t>
      </w:r>
      <w:proofErr w:type="spellStart"/>
      <w:r w:rsidRPr="00C954C1">
        <w:rPr>
          <w:rFonts w:ascii="Arial" w:hAnsi="Arial" w:cs="Arial"/>
          <w:sz w:val="20"/>
          <w:szCs w:val="20"/>
        </w:rPr>
        <w:t>ns</w:t>
      </w:r>
      <w:proofErr w:type="spellEnd"/>
      <w:r w:rsidRPr="00C954C1">
        <w:rPr>
          <w:rFonts w:ascii="Arial" w:hAnsi="Arial" w:cs="Arial"/>
          <w:sz w:val="20"/>
          <w:szCs w:val="20"/>
        </w:rPr>
        <w:t xml:space="preserve">) prejudicado(s) pela conduta do licitante. </w:t>
      </w:r>
    </w:p>
    <w:p w14:paraId="4DA592F7"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lastRenderedPageBreak/>
        <w:t>12.6.2. Para as infrações previstas nos incisos I ao V do subitem 12.4, a multa será de 15% (quinze por cento) a 30% (trinta por cento) sobre o valor estimado da licitação ou do valor proposto ou do(s) item(</w:t>
      </w:r>
      <w:proofErr w:type="spellStart"/>
      <w:r w:rsidRPr="00C954C1">
        <w:rPr>
          <w:rFonts w:ascii="Arial" w:hAnsi="Arial" w:cs="Arial"/>
          <w:sz w:val="20"/>
          <w:szCs w:val="20"/>
        </w:rPr>
        <w:t>ns</w:t>
      </w:r>
      <w:proofErr w:type="spellEnd"/>
      <w:r w:rsidRPr="00C954C1">
        <w:rPr>
          <w:rFonts w:ascii="Arial" w:hAnsi="Arial" w:cs="Arial"/>
          <w:sz w:val="20"/>
          <w:szCs w:val="20"/>
        </w:rPr>
        <w:t xml:space="preserve">) prejudicado(s) pela conduta do licitante. </w:t>
      </w:r>
    </w:p>
    <w:p w14:paraId="6403FB59"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Primeiro. Se a multa aplicada e as indenizações cabíveis forem superiores ao valor de pagamento eventualmente devido pela Administração ao contratado, além da perda desse valor, a diferença será descontada da garantia prestada ou será cobrada judicialmente. </w:t>
      </w:r>
    </w:p>
    <w:p w14:paraId="07CE7B93"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Segundo. A multa de que trata o subitem 12.6 poderá, na forma do edital ou contrato, ser descontada de pagamento eventualmente devido pelo Contratante decorrente de outros contratos firmados com a Administração Pública Municipal. </w:t>
      </w:r>
    </w:p>
    <w:p w14:paraId="17675BA5"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Parágrafo Terceiro. O atraso injustificado sujeitará o contratado a multa de mora, na forma prevista em edital ou em contrato. </w:t>
      </w:r>
    </w:p>
    <w:p w14:paraId="733386FB" w14:textId="77777777" w:rsidR="00DE0632"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 A aplicação de multa moratória será precedida de oportunidade para o exercício do contraditório e da ampla defesa. </w:t>
      </w:r>
    </w:p>
    <w:p w14:paraId="6076458A" w14:textId="7FFEABEB" w:rsidR="00431FE1" w:rsidRPr="00C954C1" w:rsidRDefault="00DE0632" w:rsidP="00C954C1">
      <w:pPr>
        <w:spacing w:before="100" w:beforeAutospacing="1" w:after="100" w:afterAutospacing="1" w:line="360" w:lineRule="auto"/>
        <w:jc w:val="both"/>
        <w:rPr>
          <w:rFonts w:ascii="Arial" w:hAnsi="Arial" w:cs="Arial"/>
          <w:sz w:val="20"/>
          <w:szCs w:val="20"/>
        </w:rPr>
      </w:pPr>
      <w:r w:rsidRPr="00C954C1">
        <w:rPr>
          <w:rFonts w:ascii="Arial" w:hAnsi="Arial" w:cs="Arial"/>
          <w:sz w:val="20"/>
          <w:szCs w:val="20"/>
        </w:rPr>
        <w:t xml:space="preserve">II. A aplicação de multa moratória não impedirá que a Administração a converta em compensatória e promova a extinção unilateral do contrato com a aplicação cumulada de outras sanções previstas na Lei Federal nº 14.133, de 2021. </w:t>
      </w:r>
    </w:p>
    <w:p w14:paraId="4683E27C" w14:textId="5F63BA2F" w:rsidR="00DE0632" w:rsidRPr="00C954C1" w:rsidRDefault="00DE0632" w:rsidP="00C954C1">
      <w:pPr>
        <w:spacing w:before="100" w:beforeAutospacing="1" w:after="100" w:afterAutospacing="1"/>
        <w:jc w:val="both"/>
        <w:rPr>
          <w:rFonts w:ascii="Arial" w:hAnsi="Arial" w:cs="Arial"/>
          <w:b/>
          <w:bCs/>
          <w:sz w:val="20"/>
          <w:szCs w:val="20"/>
        </w:rPr>
      </w:pPr>
      <w:r w:rsidRPr="00C954C1">
        <w:rPr>
          <w:rFonts w:ascii="Arial" w:hAnsi="Arial" w:cs="Arial"/>
          <w:b/>
          <w:bCs/>
          <w:sz w:val="20"/>
          <w:szCs w:val="20"/>
        </w:rPr>
        <w:t xml:space="preserve">13. ADEQUAÇÃO ORÇAMENTÁRIA - art. 6º, XXIII, “j”, da Lei nº 14.133/2021. </w:t>
      </w:r>
    </w:p>
    <w:p w14:paraId="1B8B2325" w14:textId="4F217DE6" w:rsidR="004E70BA" w:rsidRPr="00C954C1" w:rsidRDefault="00DE0632"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 xml:space="preserve">As despesas correrão a conta da dotação: </w:t>
      </w:r>
    </w:p>
    <w:tbl>
      <w:tblPr>
        <w:tblW w:w="0" w:type="auto"/>
        <w:tblLook w:val="04A0" w:firstRow="1" w:lastRow="0" w:firstColumn="1" w:lastColumn="0" w:noHBand="0" w:noVBand="1"/>
      </w:tblPr>
      <w:tblGrid>
        <w:gridCol w:w="1832"/>
        <w:gridCol w:w="1913"/>
        <w:gridCol w:w="1685"/>
        <w:gridCol w:w="1594"/>
        <w:gridCol w:w="1554"/>
      </w:tblGrid>
      <w:tr w:rsidR="004E70BA" w:rsidRPr="00C954C1" w14:paraId="27043EEE" w14:textId="77777777" w:rsidTr="007B7E95">
        <w:tc>
          <w:tcPr>
            <w:tcW w:w="1983" w:type="dxa"/>
            <w:tcBorders>
              <w:top w:val="single" w:sz="4" w:space="0" w:color="auto"/>
              <w:left w:val="single" w:sz="4" w:space="0" w:color="auto"/>
              <w:bottom w:val="single" w:sz="4" w:space="0" w:color="auto"/>
              <w:right w:val="single" w:sz="4" w:space="0" w:color="auto"/>
            </w:tcBorders>
          </w:tcPr>
          <w:p w14:paraId="369B102C" w14:textId="48D0E6F5" w:rsidR="004E70BA" w:rsidRPr="00C954C1" w:rsidRDefault="004E70BA" w:rsidP="004E3C59">
            <w:pPr>
              <w:jc w:val="center"/>
              <w:rPr>
                <w:rFonts w:ascii="Arial" w:hAnsi="Arial" w:cs="Arial"/>
                <w:b/>
                <w:bCs/>
                <w:sz w:val="20"/>
                <w:szCs w:val="20"/>
              </w:rPr>
            </w:pPr>
            <w:r w:rsidRPr="00C954C1">
              <w:rPr>
                <w:rFonts w:ascii="Arial" w:hAnsi="Arial" w:cs="Arial"/>
                <w:b/>
                <w:bCs/>
                <w:sz w:val="20"/>
                <w:szCs w:val="20"/>
              </w:rPr>
              <w:t>Órgão/Unidade Orçamentária</w:t>
            </w:r>
          </w:p>
        </w:tc>
        <w:tc>
          <w:tcPr>
            <w:tcW w:w="1983" w:type="dxa"/>
            <w:tcBorders>
              <w:top w:val="single" w:sz="4" w:space="0" w:color="auto"/>
              <w:left w:val="single" w:sz="4" w:space="0" w:color="auto"/>
              <w:bottom w:val="single" w:sz="4" w:space="0" w:color="auto"/>
            </w:tcBorders>
          </w:tcPr>
          <w:p w14:paraId="75C84BC9" w14:textId="69B417DF" w:rsidR="004E70BA" w:rsidRPr="00C954C1" w:rsidRDefault="004E70BA" w:rsidP="004E3C59">
            <w:pPr>
              <w:jc w:val="center"/>
              <w:rPr>
                <w:rFonts w:ascii="Arial" w:hAnsi="Arial" w:cs="Arial"/>
                <w:b/>
                <w:bCs/>
                <w:sz w:val="20"/>
                <w:szCs w:val="20"/>
              </w:rPr>
            </w:pPr>
            <w:r w:rsidRPr="00C954C1">
              <w:rPr>
                <w:rFonts w:ascii="Arial" w:hAnsi="Arial" w:cs="Arial"/>
                <w:b/>
                <w:bCs/>
                <w:sz w:val="20"/>
                <w:szCs w:val="20"/>
              </w:rPr>
              <w:t>Programa de Trabalho</w:t>
            </w:r>
          </w:p>
        </w:tc>
        <w:tc>
          <w:tcPr>
            <w:tcW w:w="1983" w:type="dxa"/>
            <w:tcBorders>
              <w:top w:val="single" w:sz="4" w:space="0" w:color="auto"/>
              <w:bottom w:val="single" w:sz="4" w:space="0" w:color="auto"/>
              <w:right w:val="single" w:sz="4" w:space="0" w:color="auto"/>
            </w:tcBorders>
          </w:tcPr>
          <w:p w14:paraId="20105C20" w14:textId="7CEEC00E" w:rsidR="004E70BA" w:rsidRPr="00C954C1" w:rsidRDefault="004E70BA" w:rsidP="004E3C59">
            <w:pPr>
              <w:jc w:val="center"/>
              <w:rPr>
                <w:rFonts w:ascii="Arial" w:hAnsi="Arial" w:cs="Arial"/>
                <w:b/>
                <w:bCs/>
                <w:sz w:val="20"/>
                <w:szCs w:val="20"/>
              </w:rPr>
            </w:pPr>
            <w:r w:rsidRPr="00C954C1">
              <w:rPr>
                <w:rFonts w:ascii="Arial" w:hAnsi="Arial" w:cs="Arial"/>
                <w:b/>
                <w:bCs/>
                <w:sz w:val="20"/>
                <w:szCs w:val="20"/>
              </w:rPr>
              <w:t>Elemento de Despesa</w:t>
            </w:r>
          </w:p>
        </w:tc>
        <w:tc>
          <w:tcPr>
            <w:tcW w:w="1984" w:type="dxa"/>
            <w:tcBorders>
              <w:top w:val="single" w:sz="4" w:space="0" w:color="auto"/>
              <w:left w:val="single" w:sz="4" w:space="0" w:color="auto"/>
              <w:bottom w:val="single" w:sz="4" w:space="0" w:color="auto"/>
              <w:right w:val="single" w:sz="4" w:space="0" w:color="auto"/>
            </w:tcBorders>
          </w:tcPr>
          <w:p w14:paraId="2EAB0614" w14:textId="54E11529" w:rsidR="004E70BA" w:rsidRPr="00C954C1" w:rsidRDefault="004E70BA" w:rsidP="004E3C59">
            <w:pPr>
              <w:jc w:val="center"/>
              <w:rPr>
                <w:rFonts w:ascii="Arial" w:hAnsi="Arial" w:cs="Arial"/>
                <w:b/>
                <w:bCs/>
                <w:sz w:val="20"/>
                <w:szCs w:val="20"/>
              </w:rPr>
            </w:pPr>
            <w:r w:rsidRPr="00C954C1">
              <w:rPr>
                <w:rFonts w:ascii="Arial" w:hAnsi="Arial" w:cs="Arial"/>
                <w:b/>
                <w:bCs/>
                <w:sz w:val="20"/>
                <w:szCs w:val="20"/>
              </w:rPr>
              <w:t>Fonte de Recursos</w:t>
            </w:r>
          </w:p>
        </w:tc>
        <w:tc>
          <w:tcPr>
            <w:tcW w:w="1984" w:type="dxa"/>
            <w:tcBorders>
              <w:top w:val="single" w:sz="4" w:space="0" w:color="auto"/>
              <w:left w:val="single" w:sz="4" w:space="0" w:color="auto"/>
              <w:bottom w:val="single" w:sz="4" w:space="0" w:color="auto"/>
              <w:right w:val="single" w:sz="4" w:space="0" w:color="auto"/>
            </w:tcBorders>
          </w:tcPr>
          <w:p w14:paraId="7214E78F" w14:textId="68166243" w:rsidR="004E70BA" w:rsidRPr="00C954C1" w:rsidRDefault="004E70BA" w:rsidP="004E3C59">
            <w:pPr>
              <w:spacing w:before="100" w:beforeAutospacing="1" w:after="100" w:afterAutospacing="1"/>
              <w:jc w:val="center"/>
              <w:rPr>
                <w:rFonts w:ascii="Arial" w:hAnsi="Arial" w:cs="Arial"/>
                <w:b/>
                <w:bCs/>
                <w:sz w:val="20"/>
                <w:szCs w:val="20"/>
              </w:rPr>
            </w:pPr>
            <w:r w:rsidRPr="00C954C1">
              <w:rPr>
                <w:rFonts w:ascii="Arial" w:hAnsi="Arial" w:cs="Arial"/>
                <w:b/>
                <w:bCs/>
                <w:sz w:val="20"/>
                <w:szCs w:val="20"/>
              </w:rPr>
              <w:t>Ficha de Despesa</w:t>
            </w:r>
          </w:p>
        </w:tc>
      </w:tr>
      <w:tr w:rsidR="004E70BA" w:rsidRPr="00C954C1" w14:paraId="6AF9F9E6" w14:textId="77777777" w:rsidTr="007B7E95">
        <w:tc>
          <w:tcPr>
            <w:tcW w:w="1983" w:type="dxa"/>
            <w:tcBorders>
              <w:top w:val="single" w:sz="4" w:space="0" w:color="auto"/>
              <w:left w:val="single" w:sz="4" w:space="0" w:color="auto"/>
              <w:bottom w:val="single" w:sz="4" w:space="0" w:color="auto"/>
              <w:right w:val="single" w:sz="4" w:space="0" w:color="auto"/>
            </w:tcBorders>
          </w:tcPr>
          <w:p w14:paraId="68EEEC2D" w14:textId="515C7616" w:rsidR="004E70BA" w:rsidRPr="00C954C1" w:rsidRDefault="00A7379A" w:rsidP="004E3C59">
            <w:pPr>
              <w:jc w:val="center"/>
              <w:rPr>
                <w:rFonts w:ascii="Arial" w:hAnsi="Arial" w:cs="Arial"/>
                <w:sz w:val="20"/>
                <w:szCs w:val="20"/>
              </w:rPr>
            </w:pPr>
            <w:r w:rsidRPr="00C954C1">
              <w:rPr>
                <w:rFonts w:ascii="Arial" w:hAnsi="Arial" w:cs="Arial"/>
                <w:sz w:val="20"/>
                <w:szCs w:val="20"/>
              </w:rPr>
              <w:t>02.02.10</w:t>
            </w:r>
          </w:p>
        </w:tc>
        <w:tc>
          <w:tcPr>
            <w:tcW w:w="1983" w:type="dxa"/>
            <w:tcBorders>
              <w:top w:val="single" w:sz="4" w:space="0" w:color="auto"/>
              <w:left w:val="single" w:sz="4" w:space="0" w:color="auto"/>
              <w:bottom w:val="single" w:sz="4" w:space="0" w:color="auto"/>
            </w:tcBorders>
          </w:tcPr>
          <w:p w14:paraId="30E771A2" w14:textId="0B665104" w:rsidR="004E70BA" w:rsidRPr="00C954C1" w:rsidRDefault="00A523FB" w:rsidP="004E3C59">
            <w:pPr>
              <w:jc w:val="center"/>
              <w:rPr>
                <w:rFonts w:ascii="Arial" w:hAnsi="Arial" w:cs="Arial"/>
                <w:sz w:val="20"/>
                <w:szCs w:val="20"/>
              </w:rPr>
            </w:pPr>
            <w:r w:rsidRPr="00C954C1">
              <w:rPr>
                <w:rFonts w:ascii="Arial" w:hAnsi="Arial" w:cs="Arial"/>
                <w:sz w:val="20"/>
                <w:szCs w:val="20"/>
              </w:rPr>
              <w:t>10.302.2014.2450</w:t>
            </w:r>
          </w:p>
        </w:tc>
        <w:tc>
          <w:tcPr>
            <w:tcW w:w="1983" w:type="dxa"/>
            <w:tcBorders>
              <w:top w:val="single" w:sz="4" w:space="0" w:color="auto"/>
              <w:bottom w:val="single" w:sz="4" w:space="0" w:color="auto"/>
              <w:right w:val="single" w:sz="4" w:space="0" w:color="auto"/>
            </w:tcBorders>
          </w:tcPr>
          <w:p w14:paraId="39FF3449" w14:textId="55F0DFCD" w:rsidR="004E70BA" w:rsidRPr="00C954C1" w:rsidRDefault="00A523FB" w:rsidP="004E3C59">
            <w:pPr>
              <w:jc w:val="center"/>
              <w:rPr>
                <w:rFonts w:ascii="Arial" w:hAnsi="Arial" w:cs="Arial"/>
                <w:sz w:val="20"/>
                <w:szCs w:val="20"/>
              </w:rPr>
            </w:pPr>
            <w:r w:rsidRPr="00C954C1">
              <w:rPr>
                <w:rFonts w:ascii="Arial" w:hAnsi="Arial" w:cs="Arial"/>
                <w:sz w:val="20"/>
                <w:szCs w:val="20"/>
              </w:rPr>
              <w:t>3.3.90.30.00</w:t>
            </w:r>
          </w:p>
        </w:tc>
        <w:tc>
          <w:tcPr>
            <w:tcW w:w="1984" w:type="dxa"/>
            <w:tcBorders>
              <w:top w:val="single" w:sz="4" w:space="0" w:color="auto"/>
              <w:left w:val="single" w:sz="4" w:space="0" w:color="auto"/>
              <w:bottom w:val="single" w:sz="4" w:space="0" w:color="auto"/>
              <w:right w:val="single" w:sz="4" w:space="0" w:color="auto"/>
            </w:tcBorders>
          </w:tcPr>
          <w:p w14:paraId="0E85A598" w14:textId="24C4C86C" w:rsidR="004E70BA" w:rsidRPr="00C954C1" w:rsidRDefault="00A523FB" w:rsidP="004E3C59">
            <w:pPr>
              <w:jc w:val="center"/>
              <w:rPr>
                <w:rFonts w:ascii="Arial" w:hAnsi="Arial" w:cs="Arial"/>
                <w:sz w:val="20"/>
                <w:szCs w:val="20"/>
              </w:rPr>
            </w:pPr>
            <w:r w:rsidRPr="00C954C1">
              <w:rPr>
                <w:rFonts w:ascii="Arial" w:hAnsi="Arial" w:cs="Arial"/>
                <w:sz w:val="20"/>
                <w:szCs w:val="20"/>
              </w:rPr>
              <w:t>121</w:t>
            </w:r>
          </w:p>
        </w:tc>
        <w:tc>
          <w:tcPr>
            <w:tcW w:w="1984" w:type="dxa"/>
            <w:tcBorders>
              <w:top w:val="single" w:sz="4" w:space="0" w:color="auto"/>
              <w:left w:val="single" w:sz="4" w:space="0" w:color="auto"/>
              <w:bottom w:val="single" w:sz="4" w:space="0" w:color="auto"/>
              <w:right w:val="single" w:sz="4" w:space="0" w:color="auto"/>
            </w:tcBorders>
          </w:tcPr>
          <w:p w14:paraId="382E803A" w14:textId="6D9C7BD2" w:rsidR="004E70BA" w:rsidRPr="00C954C1" w:rsidRDefault="00A8269D" w:rsidP="004E3C59">
            <w:pPr>
              <w:jc w:val="center"/>
              <w:rPr>
                <w:rFonts w:ascii="Arial" w:hAnsi="Arial" w:cs="Arial"/>
                <w:sz w:val="20"/>
                <w:szCs w:val="20"/>
              </w:rPr>
            </w:pPr>
            <w:r w:rsidRPr="00C954C1">
              <w:rPr>
                <w:rFonts w:ascii="Arial" w:hAnsi="Arial" w:cs="Arial"/>
                <w:sz w:val="20"/>
                <w:szCs w:val="20"/>
              </w:rPr>
              <w:t>0702</w:t>
            </w:r>
          </w:p>
        </w:tc>
      </w:tr>
      <w:tr w:rsidR="00A7379A" w:rsidRPr="00C954C1" w14:paraId="08E6F3E5" w14:textId="77777777" w:rsidTr="007B7E95">
        <w:tc>
          <w:tcPr>
            <w:tcW w:w="1983" w:type="dxa"/>
            <w:tcBorders>
              <w:top w:val="single" w:sz="4" w:space="0" w:color="auto"/>
              <w:left w:val="single" w:sz="4" w:space="0" w:color="auto"/>
              <w:bottom w:val="single" w:sz="4" w:space="0" w:color="auto"/>
              <w:right w:val="single" w:sz="4" w:space="0" w:color="auto"/>
            </w:tcBorders>
          </w:tcPr>
          <w:p w14:paraId="050EF7ED" w14:textId="14C6AC18" w:rsidR="00A7379A" w:rsidRPr="00C954C1" w:rsidRDefault="00A523FB" w:rsidP="004E3C59">
            <w:pPr>
              <w:jc w:val="center"/>
              <w:rPr>
                <w:rFonts w:ascii="Arial" w:hAnsi="Arial" w:cs="Arial"/>
                <w:sz w:val="20"/>
                <w:szCs w:val="20"/>
              </w:rPr>
            </w:pPr>
            <w:r w:rsidRPr="00C954C1">
              <w:rPr>
                <w:rFonts w:ascii="Arial" w:hAnsi="Arial" w:cs="Arial"/>
                <w:sz w:val="20"/>
                <w:szCs w:val="20"/>
              </w:rPr>
              <w:t>02.02.10</w:t>
            </w:r>
          </w:p>
        </w:tc>
        <w:tc>
          <w:tcPr>
            <w:tcW w:w="1983" w:type="dxa"/>
            <w:tcBorders>
              <w:top w:val="single" w:sz="4" w:space="0" w:color="auto"/>
              <w:left w:val="single" w:sz="4" w:space="0" w:color="auto"/>
              <w:bottom w:val="single" w:sz="4" w:space="0" w:color="auto"/>
            </w:tcBorders>
          </w:tcPr>
          <w:p w14:paraId="2A49F1D3" w14:textId="1E43E3CE" w:rsidR="00A7379A" w:rsidRPr="00C954C1" w:rsidRDefault="00A523FB" w:rsidP="004E3C59">
            <w:pPr>
              <w:jc w:val="center"/>
              <w:rPr>
                <w:rFonts w:ascii="Arial" w:hAnsi="Arial" w:cs="Arial"/>
                <w:sz w:val="20"/>
                <w:szCs w:val="20"/>
              </w:rPr>
            </w:pPr>
            <w:r w:rsidRPr="00C954C1">
              <w:rPr>
                <w:rFonts w:ascii="Arial" w:hAnsi="Arial" w:cs="Arial"/>
                <w:sz w:val="20"/>
                <w:szCs w:val="20"/>
              </w:rPr>
              <w:t>10.302.2014.2450</w:t>
            </w:r>
          </w:p>
        </w:tc>
        <w:tc>
          <w:tcPr>
            <w:tcW w:w="1983" w:type="dxa"/>
            <w:tcBorders>
              <w:top w:val="single" w:sz="4" w:space="0" w:color="auto"/>
              <w:bottom w:val="single" w:sz="4" w:space="0" w:color="auto"/>
              <w:right w:val="single" w:sz="4" w:space="0" w:color="auto"/>
            </w:tcBorders>
          </w:tcPr>
          <w:p w14:paraId="71CF045D" w14:textId="2D872530" w:rsidR="00A7379A" w:rsidRPr="00C954C1" w:rsidRDefault="00A523FB" w:rsidP="004E3C59">
            <w:pPr>
              <w:jc w:val="center"/>
              <w:rPr>
                <w:rFonts w:ascii="Arial" w:hAnsi="Arial" w:cs="Arial"/>
                <w:sz w:val="20"/>
                <w:szCs w:val="20"/>
              </w:rPr>
            </w:pPr>
            <w:r w:rsidRPr="00C954C1">
              <w:rPr>
                <w:rFonts w:ascii="Arial" w:hAnsi="Arial" w:cs="Arial"/>
                <w:sz w:val="20"/>
                <w:szCs w:val="20"/>
              </w:rPr>
              <w:t>4.4.90.52.00</w:t>
            </w:r>
          </w:p>
        </w:tc>
        <w:tc>
          <w:tcPr>
            <w:tcW w:w="1984" w:type="dxa"/>
            <w:tcBorders>
              <w:top w:val="single" w:sz="4" w:space="0" w:color="auto"/>
              <w:left w:val="single" w:sz="4" w:space="0" w:color="auto"/>
              <w:bottom w:val="single" w:sz="4" w:space="0" w:color="auto"/>
              <w:right w:val="single" w:sz="4" w:space="0" w:color="auto"/>
            </w:tcBorders>
          </w:tcPr>
          <w:p w14:paraId="2DE76663" w14:textId="68058FF6" w:rsidR="00A7379A" w:rsidRPr="00C954C1" w:rsidRDefault="00A8269D" w:rsidP="004E3C59">
            <w:pPr>
              <w:jc w:val="center"/>
              <w:rPr>
                <w:rFonts w:ascii="Arial" w:hAnsi="Arial" w:cs="Arial"/>
                <w:sz w:val="20"/>
                <w:szCs w:val="20"/>
              </w:rPr>
            </w:pPr>
            <w:r w:rsidRPr="00C954C1">
              <w:rPr>
                <w:rFonts w:ascii="Arial" w:hAnsi="Arial" w:cs="Arial"/>
                <w:sz w:val="20"/>
                <w:szCs w:val="20"/>
              </w:rPr>
              <w:t>121</w:t>
            </w:r>
          </w:p>
        </w:tc>
        <w:tc>
          <w:tcPr>
            <w:tcW w:w="1984" w:type="dxa"/>
            <w:tcBorders>
              <w:top w:val="single" w:sz="4" w:space="0" w:color="auto"/>
              <w:left w:val="single" w:sz="4" w:space="0" w:color="auto"/>
              <w:bottom w:val="single" w:sz="4" w:space="0" w:color="auto"/>
              <w:right w:val="single" w:sz="4" w:space="0" w:color="auto"/>
            </w:tcBorders>
          </w:tcPr>
          <w:p w14:paraId="214FAE85" w14:textId="2090162F" w:rsidR="00A7379A" w:rsidRPr="00C954C1" w:rsidRDefault="00A8269D" w:rsidP="004E3C59">
            <w:pPr>
              <w:jc w:val="center"/>
              <w:rPr>
                <w:rFonts w:ascii="Arial" w:hAnsi="Arial" w:cs="Arial"/>
                <w:sz w:val="20"/>
                <w:szCs w:val="20"/>
              </w:rPr>
            </w:pPr>
            <w:r w:rsidRPr="00C954C1">
              <w:rPr>
                <w:rFonts w:ascii="Arial" w:hAnsi="Arial" w:cs="Arial"/>
                <w:sz w:val="20"/>
                <w:szCs w:val="20"/>
              </w:rPr>
              <w:t>0704</w:t>
            </w:r>
          </w:p>
        </w:tc>
      </w:tr>
    </w:tbl>
    <w:p w14:paraId="0037BD63" w14:textId="41486A8B" w:rsidR="00344102" w:rsidRPr="00C954C1" w:rsidRDefault="00A7379A" w:rsidP="00C954C1">
      <w:pPr>
        <w:spacing w:before="100" w:beforeAutospacing="1" w:after="100" w:afterAutospacing="1"/>
        <w:jc w:val="both"/>
        <w:rPr>
          <w:rFonts w:ascii="Arial" w:hAnsi="Arial" w:cs="Arial"/>
          <w:sz w:val="20"/>
          <w:szCs w:val="20"/>
        </w:rPr>
      </w:pPr>
      <w:r w:rsidRPr="00C954C1">
        <w:rPr>
          <w:rFonts w:ascii="Arial" w:hAnsi="Arial" w:cs="Arial"/>
          <w:sz w:val="20"/>
          <w:szCs w:val="20"/>
        </w:rPr>
        <w:t>T</w:t>
      </w:r>
      <w:r w:rsidR="00A523FB" w:rsidRPr="00C954C1">
        <w:rPr>
          <w:rFonts w:ascii="Arial" w:hAnsi="Arial" w:cs="Arial"/>
          <w:sz w:val="20"/>
          <w:szCs w:val="20"/>
        </w:rPr>
        <w:t xml:space="preserve">rês Rios, </w:t>
      </w:r>
      <w:r w:rsidR="000F674D" w:rsidRPr="00C954C1">
        <w:rPr>
          <w:rFonts w:ascii="Arial" w:hAnsi="Arial" w:cs="Arial"/>
          <w:sz w:val="20"/>
          <w:szCs w:val="20"/>
        </w:rPr>
        <w:t>03</w:t>
      </w:r>
      <w:r w:rsidRPr="00C954C1">
        <w:rPr>
          <w:rFonts w:ascii="Arial" w:hAnsi="Arial" w:cs="Arial"/>
          <w:sz w:val="20"/>
          <w:szCs w:val="20"/>
        </w:rPr>
        <w:t xml:space="preserve"> de</w:t>
      </w:r>
      <w:r w:rsidR="00A8269D" w:rsidRPr="00C954C1">
        <w:rPr>
          <w:rFonts w:ascii="Arial" w:hAnsi="Arial" w:cs="Arial"/>
          <w:sz w:val="20"/>
          <w:szCs w:val="20"/>
        </w:rPr>
        <w:t xml:space="preserve"> </w:t>
      </w:r>
      <w:r w:rsidR="000F674D" w:rsidRPr="00C954C1">
        <w:rPr>
          <w:rFonts w:ascii="Arial" w:hAnsi="Arial" w:cs="Arial"/>
          <w:sz w:val="20"/>
          <w:szCs w:val="20"/>
        </w:rPr>
        <w:t>junho</w:t>
      </w:r>
      <w:r w:rsidR="00A8269D" w:rsidRPr="00C954C1">
        <w:rPr>
          <w:rFonts w:ascii="Arial" w:hAnsi="Arial" w:cs="Arial"/>
          <w:sz w:val="20"/>
          <w:szCs w:val="20"/>
        </w:rPr>
        <w:t xml:space="preserve"> </w:t>
      </w:r>
      <w:r w:rsidR="00344102" w:rsidRPr="00C954C1">
        <w:rPr>
          <w:rFonts w:ascii="Arial" w:hAnsi="Arial" w:cs="Arial"/>
          <w:sz w:val="20"/>
          <w:szCs w:val="20"/>
        </w:rPr>
        <w:t>de 202</w:t>
      </w:r>
      <w:r w:rsidR="00A8269D" w:rsidRPr="00C954C1">
        <w:rPr>
          <w:rFonts w:ascii="Arial" w:hAnsi="Arial" w:cs="Arial"/>
          <w:sz w:val="20"/>
          <w:szCs w:val="20"/>
        </w:rPr>
        <w:t>6</w:t>
      </w:r>
      <w:r w:rsidR="00344102" w:rsidRPr="00C954C1">
        <w:rPr>
          <w:rFonts w:ascii="Arial" w:hAnsi="Arial" w:cs="Arial"/>
          <w:sz w:val="20"/>
          <w:szCs w:val="20"/>
        </w:rPr>
        <w:t>.</w:t>
      </w:r>
    </w:p>
    <w:p w14:paraId="759FEAF1" w14:textId="77777777" w:rsidR="00311BE6" w:rsidRPr="00C954C1" w:rsidRDefault="00344102" w:rsidP="00C954C1">
      <w:pPr>
        <w:pStyle w:val="Default"/>
        <w:jc w:val="both"/>
        <w:rPr>
          <w:rFonts w:ascii="Arial" w:hAnsi="Arial" w:cs="Arial"/>
          <w:sz w:val="20"/>
          <w:szCs w:val="20"/>
        </w:rPr>
      </w:pPr>
      <w:r w:rsidRPr="00C954C1">
        <w:rPr>
          <w:rFonts w:ascii="Arial" w:hAnsi="Arial" w:cs="Arial"/>
          <w:sz w:val="20"/>
          <w:szCs w:val="20"/>
        </w:rPr>
        <w:t>Elaborado por:</w:t>
      </w:r>
      <w:r w:rsidRPr="00C954C1">
        <w:rPr>
          <w:rFonts w:ascii="Arial" w:hAnsi="Arial" w:cs="Arial"/>
          <w:sz w:val="20"/>
          <w:szCs w:val="20"/>
        </w:rPr>
        <w:tab/>
      </w:r>
    </w:p>
    <w:p w14:paraId="21F9E5F9" w14:textId="130521DB" w:rsidR="00344102" w:rsidRPr="00C954C1" w:rsidRDefault="00344102" w:rsidP="00C954C1">
      <w:pPr>
        <w:pStyle w:val="Default"/>
        <w:jc w:val="both"/>
        <w:rPr>
          <w:rFonts w:ascii="Arial" w:hAnsi="Arial" w:cs="Arial"/>
          <w:sz w:val="20"/>
          <w:szCs w:val="20"/>
        </w:rPr>
      </w:pPr>
      <w:r w:rsidRPr="00C954C1">
        <w:rPr>
          <w:rFonts w:ascii="Arial" w:hAnsi="Arial" w:cs="Arial"/>
          <w:sz w:val="20"/>
          <w:szCs w:val="20"/>
        </w:rPr>
        <w:tab/>
        <w:t xml:space="preserve">                                                       </w:t>
      </w:r>
    </w:p>
    <w:p w14:paraId="6E5EB260" w14:textId="77777777" w:rsidR="00344102" w:rsidRPr="00C954C1" w:rsidRDefault="00344102" w:rsidP="00C954C1">
      <w:pPr>
        <w:pStyle w:val="Default"/>
        <w:jc w:val="both"/>
        <w:rPr>
          <w:rFonts w:ascii="Arial" w:hAnsi="Arial" w:cs="Arial"/>
          <w:sz w:val="20"/>
          <w:szCs w:val="20"/>
        </w:rPr>
      </w:pPr>
    </w:p>
    <w:p w14:paraId="41EE0AFB" w14:textId="5882F1C7" w:rsidR="00344102" w:rsidRPr="00C954C1" w:rsidRDefault="00344102" w:rsidP="00C954C1">
      <w:pPr>
        <w:widowControl w:val="0"/>
        <w:tabs>
          <w:tab w:val="left" w:pos="720"/>
          <w:tab w:val="left" w:pos="1500"/>
          <w:tab w:val="center" w:pos="2195"/>
        </w:tabs>
        <w:spacing w:line="276" w:lineRule="auto"/>
        <w:jc w:val="both"/>
        <w:rPr>
          <w:rFonts w:ascii="Arial" w:hAnsi="Arial" w:cs="Arial"/>
          <w:sz w:val="20"/>
          <w:szCs w:val="20"/>
        </w:rPr>
      </w:pPr>
      <w:r w:rsidRPr="00C954C1">
        <w:rPr>
          <w:rFonts w:ascii="Arial" w:hAnsi="Arial" w:cs="Arial"/>
          <w:sz w:val="20"/>
          <w:szCs w:val="20"/>
        </w:rPr>
        <w:t xml:space="preserve">Ellen Zimmermann </w:t>
      </w:r>
      <w:proofErr w:type="spellStart"/>
      <w:r w:rsidRPr="00C954C1">
        <w:rPr>
          <w:rFonts w:ascii="Arial" w:hAnsi="Arial" w:cs="Arial"/>
          <w:sz w:val="20"/>
          <w:szCs w:val="20"/>
        </w:rPr>
        <w:t>Fattori</w:t>
      </w:r>
      <w:proofErr w:type="spellEnd"/>
      <w:r w:rsidRPr="00C954C1">
        <w:rPr>
          <w:rFonts w:ascii="Arial" w:hAnsi="Arial" w:cs="Arial"/>
          <w:sz w:val="20"/>
          <w:szCs w:val="20"/>
        </w:rPr>
        <w:t xml:space="preserve">                                             </w:t>
      </w:r>
    </w:p>
    <w:p w14:paraId="64280DA2" w14:textId="5D502AE7" w:rsidR="00344102" w:rsidRPr="00C954C1" w:rsidRDefault="00344102" w:rsidP="00C954C1">
      <w:pPr>
        <w:widowControl w:val="0"/>
        <w:tabs>
          <w:tab w:val="left" w:pos="720"/>
        </w:tabs>
        <w:spacing w:line="276" w:lineRule="auto"/>
        <w:jc w:val="both"/>
        <w:rPr>
          <w:rFonts w:ascii="Arial" w:hAnsi="Arial" w:cs="Arial"/>
          <w:sz w:val="20"/>
          <w:szCs w:val="20"/>
        </w:rPr>
      </w:pPr>
      <w:r w:rsidRPr="00C954C1">
        <w:rPr>
          <w:rFonts w:ascii="Arial" w:hAnsi="Arial" w:cs="Arial"/>
          <w:sz w:val="20"/>
          <w:szCs w:val="20"/>
        </w:rPr>
        <w:t xml:space="preserve">Cargo: Farmacêutica                                                      </w:t>
      </w:r>
    </w:p>
    <w:p w14:paraId="6F9FE082" w14:textId="03AD8A02" w:rsidR="00344102" w:rsidRPr="00C954C1" w:rsidRDefault="00344102" w:rsidP="00C954C1">
      <w:pPr>
        <w:widowControl w:val="0"/>
        <w:tabs>
          <w:tab w:val="left" w:pos="1659"/>
        </w:tabs>
        <w:autoSpaceDE w:val="0"/>
        <w:autoSpaceDN w:val="0"/>
        <w:spacing w:line="276" w:lineRule="auto"/>
        <w:jc w:val="both"/>
        <w:rPr>
          <w:rFonts w:ascii="Arial" w:hAnsi="Arial" w:cs="Arial"/>
          <w:sz w:val="20"/>
          <w:szCs w:val="20"/>
        </w:rPr>
      </w:pPr>
      <w:r w:rsidRPr="00C954C1">
        <w:rPr>
          <w:rFonts w:ascii="Arial" w:hAnsi="Arial" w:cs="Arial"/>
          <w:sz w:val="20"/>
          <w:szCs w:val="20"/>
        </w:rPr>
        <w:t>Matrícula:</w:t>
      </w:r>
      <w:r w:rsidRPr="00C954C1">
        <w:rPr>
          <w:rFonts w:ascii="Arial" w:hAnsi="Arial" w:cs="Arial"/>
          <w:spacing w:val="-2"/>
          <w:sz w:val="20"/>
          <w:szCs w:val="20"/>
        </w:rPr>
        <w:t xml:space="preserve"> </w:t>
      </w:r>
      <w:r w:rsidRPr="00C954C1">
        <w:rPr>
          <w:rFonts w:ascii="Arial" w:hAnsi="Arial" w:cs="Arial"/>
          <w:sz w:val="20"/>
          <w:szCs w:val="20"/>
        </w:rPr>
        <w:t>nº</w:t>
      </w:r>
      <w:r w:rsidRPr="00C954C1">
        <w:rPr>
          <w:rFonts w:ascii="Arial" w:hAnsi="Arial" w:cs="Arial"/>
          <w:spacing w:val="-1"/>
          <w:sz w:val="20"/>
          <w:szCs w:val="20"/>
        </w:rPr>
        <w:t xml:space="preserve"> 1.112.083                                                   </w:t>
      </w:r>
    </w:p>
    <w:p w14:paraId="30E0250B" w14:textId="2B946684" w:rsidR="00344102" w:rsidRPr="00C954C1" w:rsidRDefault="00F263D6" w:rsidP="00C954C1">
      <w:pPr>
        <w:spacing w:before="100" w:beforeAutospacing="1" w:after="100" w:afterAutospacing="1"/>
        <w:jc w:val="both"/>
        <w:rPr>
          <w:rFonts w:ascii="Arial" w:hAnsi="Arial" w:cs="Arial"/>
          <w:b/>
          <w:sz w:val="20"/>
          <w:szCs w:val="20"/>
        </w:rPr>
      </w:pPr>
      <w:r w:rsidRPr="00C954C1">
        <w:rPr>
          <w:rFonts w:ascii="Arial" w:hAnsi="Arial" w:cs="Arial"/>
          <w:b/>
          <w:sz w:val="20"/>
          <w:szCs w:val="20"/>
        </w:rPr>
        <w:t>Aprovado por:</w:t>
      </w:r>
    </w:p>
    <w:p w14:paraId="1825534D" w14:textId="77777777" w:rsidR="00E428D8" w:rsidRPr="00C954C1" w:rsidRDefault="00E428D8" w:rsidP="00C954C1">
      <w:pPr>
        <w:widowControl w:val="0"/>
        <w:spacing w:line="360" w:lineRule="auto"/>
        <w:jc w:val="both"/>
        <w:rPr>
          <w:rFonts w:ascii="Arial" w:hAnsi="Arial" w:cs="Arial"/>
          <w:sz w:val="20"/>
          <w:szCs w:val="20"/>
        </w:rPr>
      </w:pPr>
      <w:r w:rsidRPr="00C954C1">
        <w:rPr>
          <w:rFonts w:ascii="Arial" w:hAnsi="Arial" w:cs="Arial"/>
          <w:sz w:val="20"/>
          <w:szCs w:val="20"/>
        </w:rPr>
        <w:t>Marcelo Fernandes de Oliveira</w:t>
      </w:r>
    </w:p>
    <w:p w14:paraId="6AF95FA7" w14:textId="77777777" w:rsidR="00E428D8" w:rsidRPr="00C954C1" w:rsidRDefault="00E428D8" w:rsidP="00C954C1">
      <w:pPr>
        <w:widowControl w:val="0"/>
        <w:spacing w:line="360" w:lineRule="auto"/>
        <w:jc w:val="both"/>
        <w:rPr>
          <w:rFonts w:ascii="Arial" w:hAnsi="Arial" w:cs="Arial"/>
          <w:sz w:val="20"/>
          <w:szCs w:val="20"/>
        </w:rPr>
      </w:pPr>
      <w:r w:rsidRPr="00C954C1">
        <w:rPr>
          <w:rFonts w:ascii="Arial" w:hAnsi="Arial" w:cs="Arial"/>
          <w:sz w:val="20"/>
          <w:szCs w:val="20"/>
        </w:rPr>
        <w:t>Secretário Municipal de Saúde</w:t>
      </w:r>
    </w:p>
    <w:p w14:paraId="46757E0F" w14:textId="5910E0FB" w:rsidR="0094520C" w:rsidRPr="00C954C1" w:rsidRDefault="00E428D8" w:rsidP="004E3C59">
      <w:pPr>
        <w:widowControl w:val="0"/>
        <w:tabs>
          <w:tab w:val="left" w:pos="2205"/>
        </w:tabs>
        <w:spacing w:line="360" w:lineRule="auto"/>
        <w:rPr>
          <w:rFonts w:ascii="Arial" w:eastAsia="Arial" w:hAnsi="Arial" w:cs="Arial"/>
          <w:b/>
          <w:vanish/>
          <w:sz w:val="20"/>
          <w:szCs w:val="20"/>
          <w:lang w:val="pt-PT" w:eastAsia="en-US"/>
        </w:rPr>
      </w:pPr>
      <w:r w:rsidRPr="00C954C1">
        <w:rPr>
          <w:rFonts w:ascii="Arial" w:hAnsi="Arial" w:cs="Arial"/>
          <w:sz w:val="20"/>
          <w:szCs w:val="20"/>
        </w:rPr>
        <w:t>Matrícula:</w:t>
      </w:r>
      <w:r w:rsidR="004E3C59" w:rsidRPr="004E3C59">
        <w:rPr>
          <w:rFonts w:ascii="Arial" w:hAnsi="Arial" w:cs="Arial"/>
          <w:sz w:val="20"/>
          <w:szCs w:val="20"/>
        </w:rPr>
        <w:t xml:space="preserve"> </w:t>
      </w:r>
      <w:r w:rsidR="004E3C59" w:rsidRPr="00C954C1">
        <w:rPr>
          <w:rFonts w:ascii="Arial" w:hAnsi="Arial" w:cs="Arial"/>
          <w:sz w:val="20"/>
          <w:szCs w:val="20"/>
        </w:rPr>
        <w:t xml:space="preserve">nº </w:t>
      </w:r>
      <w:r w:rsidRPr="00C954C1">
        <w:rPr>
          <w:rFonts w:ascii="Arial" w:hAnsi="Arial" w:cs="Arial"/>
          <w:sz w:val="20"/>
          <w:szCs w:val="20"/>
        </w:rPr>
        <w:t>124.4217</w:t>
      </w:r>
    </w:p>
    <w:sectPr w:rsidR="0094520C" w:rsidRPr="00C954C1">
      <w:headerReference w:type="default" r:id="rId10"/>
      <w:pgSz w:w="11906" w:h="16838"/>
      <w:pgMar w:top="1815" w:right="1701" w:bottom="1135"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6CBAF" w14:textId="77777777" w:rsidR="00B536D3" w:rsidRDefault="00B536D3">
      <w:r>
        <w:separator/>
      </w:r>
    </w:p>
  </w:endnote>
  <w:endnote w:type="continuationSeparator" w:id="0">
    <w:p w14:paraId="1F595957" w14:textId="77777777" w:rsidR="00B536D3" w:rsidRDefault="00B5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M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59FB" w14:textId="77777777" w:rsidR="00B536D3" w:rsidRDefault="00B536D3">
      <w:r>
        <w:separator/>
      </w:r>
    </w:p>
  </w:footnote>
  <w:footnote w:type="continuationSeparator" w:id="0">
    <w:p w14:paraId="40A91F70" w14:textId="77777777" w:rsidR="00B536D3" w:rsidRDefault="00B53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D0EAD" w14:textId="33105381" w:rsidR="008E1E4A" w:rsidRDefault="00C954C1" w:rsidP="007146A7">
    <w:pPr>
      <w:pStyle w:val="Textodecomentrio"/>
      <w:tabs>
        <w:tab w:val="center" w:pos="4181"/>
        <w:tab w:val="left" w:pos="4956"/>
        <w:tab w:val="left" w:pos="5664"/>
        <w:tab w:val="left" w:pos="6372"/>
        <w:tab w:val="left" w:pos="7080"/>
        <w:tab w:val="left" w:pos="7788"/>
      </w:tabs>
    </w:pPr>
    <w:r>
      <w:rPr>
        <w:noProof/>
      </w:rPr>
      <mc:AlternateContent>
        <mc:Choice Requires="wps">
          <w:drawing>
            <wp:anchor distT="45720" distB="45720" distL="114300" distR="114300" simplePos="0" relativeHeight="251660288" behindDoc="1" locked="0" layoutInCell="1" allowOverlap="1" wp14:anchorId="14604E4A" wp14:editId="771E881A">
              <wp:simplePos x="0" y="0"/>
              <wp:positionH relativeFrom="margin">
                <wp:posOffset>4659630</wp:posOffset>
              </wp:positionH>
              <wp:positionV relativeFrom="margin">
                <wp:posOffset>-932815</wp:posOffset>
              </wp:positionV>
              <wp:extent cx="1400175" cy="868045"/>
              <wp:effectExtent l="0" t="0" r="28575" b="27305"/>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868045"/>
                      </a:xfrm>
                      <a:prstGeom prst="rect">
                        <a:avLst/>
                      </a:prstGeom>
                      <a:solidFill>
                        <a:srgbClr val="FFFFFF"/>
                      </a:solidFill>
                      <a:ln w="19050">
                        <a:solidFill>
                          <a:srgbClr val="000000"/>
                        </a:solidFill>
                        <a:miter lim="800000"/>
                        <a:headEnd/>
                        <a:tailEnd/>
                      </a:ln>
                    </wps:spPr>
                    <wps:txbx>
                      <w:txbxContent>
                        <w:p w14:paraId="6317A811" w14:textId="632F1233" w:rsidR="00C954C1" w:rsidRDefault="00C954C1" w:rsidP="00C954C1">
                          <w:pPr>
                            <w:spacing w:before="240" w:line="480" w:lineRule="auto"/>
                            <w:jc w:val="both"/>
                            <w:rPr>
                              <w:rFonts w:ascii="Arial" w:hAnsi="Arial" w:cs="Arial"/>
                              <w:sz w:val="16"/>
                              <w:szCs w:val="16"/>
                            </w:rPr>
                          </w:pPr>
                          <w:r>
                            <w:rPr>
                              <w:rFonts w:ascii="Arial" w:hAnsi="Arial" w:cs="Arial"/>
                              <w:sz w:val="16"/>
                              <w:szCs w:val="16"/>
                            </w:rPr>
                            <w:t xml:space="preserve">PROC. Nº </w:t>
                          </w:r>
                          <w:r w:rsidRPr="00C954C1">
                            <w:rPr>
                              <w:rFonts w:ascii="Arial" w:hAnsi="Arial" w:cs="Arial"/>
                              <w:sz w:val="16"/>
                              <w:szCs w:val="16"/>
                              <w:u w:val="single"/>
                            </w:rPr>
                            <w:t>13026/2026</w:t>
                          </w:r>
                        </w:p>
                        <w:p w14:paraId="1D976EB1" w14:textId="77777777" w:rsidR="00C954C1" w:rsidRDefault="00C954C1" w:rsidP="00C954C1">
                          <w:pPr>
                            <w:spacing w:line="480" w:lineRule="auto"/>
                            <w:jc w:val="both"/>
                            <w:rPr>
                              <w:rFonts w:ascii="Arial" w:hAnsi="Arial" w:cs="Arial"/>
                              <w:sz w:val="16"/>
                              <w:szCs w:val="16"/>
                            </w:rPr>
                          </w:pPr>
                          <w:r>
                            <w:rPr>
                              <w:rFonts w:ascii="Arial" w:hAnsi="Arial" w:cs="Arial"/>
                              <w:sz w:val="16"/>
                              <w:szCs w:val="16"/>
                            </w:rPr>
                            <w:t>FOLHA Nº ____________</w:t>
                          </w:r>
                        </w:p>
                        <w:p w14:paraId="557E3FF6" w14:textId="77777777" w:rsidR="00C954C1" w:rsidRDefault="00C954C1" w:rsidP="00C954C1">
                          <w:pPr>
                            <w:spacing w:line="480" w:lineRule="auto"/>
                            <w:jc w:val="both"/>
                            <w:rPr>
                              <w:rFonts w:ascii="Arial" w:hAnsi="Arial" w:cs="Arial"/>
                              <w:sz w:val="16"/>
                              <w:szCs w:val="16"/>
                            </w:rPr>
                          </w:pPr>
                          <w:r>
                            <w:rPr>
                              <w:rFonts w:ascii="Arial" w:hAnsi="Arial" w:cs="Arial"/>
                              <w:sz w:val="16"/>
                              <w:szCs w:val="16"/>
                            </w:rPr>
                            <w:t>RUBRICA ____________</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604E4A" id="_x0000_t202" coordsize="21600,21600" o:spt="202" path="m,l,21600r21600,l21600,xe">
              <v:stroke joinstyle="miter"/>
              <v:path gradientshapeok="t" o:connecttype="rect"/>
            </v:shapetype>
            <v:shape id="Caixa de Texto 2" o:spid="_x0000_s1026" type="#_x0000_t202" style="position:absolute;margin-left:366.9pt;margin-top:-73.45pt;width:110.25pt;height:68.3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" strokeweight="1.5pt">
              <v:textbox>
                <w:txbxContent>
                  <w:p w14:paraId="6317A811" w14:textId="632F1233" w:rsidR="00C954C1" w:rsidRDefault="00C954C1" w:rsidP="00C954C1">
                    <w:pPr>
                      <w:spacing w:before="240" w:line="480" w:lineRule="auto"/>
                      <w:jc w:val="both"/>
                      <w:rPr>
                        <w:rFonts w:ascii="Arial" w:hAnsi="Arial" w:cs="Arial"/>
                        <w:sz w:val="16"/>
                        <w:szCs w:val="16"/>
                      </w:rPr>
                    </w:pPr>
                    <w:r>
                      <w:rPr>
                        <w:rFonts w:ascii="Arial" w:hAnsi="Arial" w:cs="Arial"/>
                        <w:sz w:val="16"/>
                        <w:szCs w:val="16"/>
                      </w:rPr>
                      <w:t xml:space="preserve">PROC. Nº </w:t>
                    </w:r>
                    <w:r w:rsidRPr="00C954C1">
                      <w:rPr>
                        <w:rFonts w:ascii="Arial" w:hAnsi="Arial" w:cs="Arial"/>
                        <w:sz w:val="16"/>
                        <w:szCs w:val="16"/>
                        <w:u w:val="single"/>
                      </w:rPr>
                      <w:t>13026/2026</w:t>
                    </w:r>
                  </w:p>
                  <w:p w14:paraId="1D976EB1" w14:textId="77777777" w:rsidR="00C954C1" w:rsidRDefault="00C954C1" w:rsidP="00C954C1">
                    <w:pPr>
                      <w:spacing w:line="480" w:lineRule="auto"/>
                      <w:jc w:val="both"/>
                      <w:rPr>
                        <w:rFonts w:ascii="Arial" w:hAnsi="Arial" w:cs="Arial"/>
                        <w:sz w:val="16"/>
                        <w:szCs w:val="16"/>
                      </w:rPr>
                    </w:pPr>
                    <w:r>
                      <w:rPr>
                        <w:rFonts w:ascii="Arial" w:hAnsi="Arial" w:cs="Arial"/>
                        <w:sz w:val="16"/>
                        <w:szCs w:val="16"/>
                      </w:rPr>
                      <w:t>FOLHA Nº ____________</w:t>
                    </w:r>
                  </w:p>
                  <w:p w14:paraId="557E3FF6" w14:textId="77777777" w:rsidR="00C954C1" w:rsidRDefault="00C954C1" w:rsidP="00C954C1">
                    <w:pPr>
                      <w:spacing w:line="480" w:lineRule="auto"/>
                      <w:jc w:val="both"/>
                      <w:rPr>
                        <w:rFonts w:ascii="Arial" w:hAnsi="Arial" w:cs="Arial"/>
                        <w:sz w:val="16"/>
                        <w:szCs w:val="16"/>
                      </w:rPr>
                    </w:pPr>
                    <w:r>
                      <w:rPr>
                        <w:rFonts w:ascii="Arial" w:hAnsi="Arial" w:cs="Arial"/>
                        <w:sz w:val="16"/>
                        <w:szCs w:val="16"/>
                      </w:rPr>
                      <w:t>RUBRICA ____________</w:t>
                    </w:r>
                  </w:p>
                </w:txbxContent>
              </v:textbox>
              <w10:wrap anchorx="margin" anchory="margin"/>
            </v:shape>
          </w:pict>
        </mc:Fallback>
      </mc:AlternateContent>
    </w:r>
    <w:r w:rsidR="008E1E4A">
      <w:rPr>
        <w:noProof/>
      </w:rPr>
      <w:drawing>
        <wp:anchor distT="0" distB="0" distL="0" distR="0" simplePos="0" relativeHeight="251659264" behindDoc="1" locked="0" layoutInCell="0" allowOverlap="1" wp14:anchorId="3ABC5F13" wp14:editId="0AAE7DAA">
          <wp:simplePos x="0" y="0"/>
          <wp:positionH relativeFrom="page">
            <wp:posOffset>1282700</wp:posOffset>
          </wp:positionH>
          <wp:positionV relativeFrom="page">
            <wp:posOffset>405765</wp:posOffset>
          </wp:positionV>
          <wp:extent cx="3159760" cy="685165"/>
          <wp:effectExtent l="0" t="0" r="2540" b="635"/>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a:xfrm>
                    <a:off x="0" y="0"/>
                    <a:ext cx="3159760" cy="6851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E55C3"/>
    <w:multiLevelType w:val="hybridMultilevel"/>
    <w:tmpl w:val="B7641A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5F0FD6"/>
    <w:multiLevelType w:val="hybridMultilevel"/>
    <w:tmpl w:val="E724085C"/>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EE627C"/>
    <w:multiLevelType w:val="multilevel"/>
    <w:tmpl w:val="0EEE627C"/>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3" w15:restartNumberingAfterBreak="0">
    <w:nsid w:val="11E07208"/>
    <w:multiLevelType w:val="multilevel"/>
    <w:tmpl w:val="503EAD16"/>
    <w:lvl w:ilvl="0">
      <w:start w:val="1"/>
      <w:numFmt w:val="decimal"/>
      <w:lvlText w:val="%1."/>
      <w:lvlJc w:val="left"/>
      <w:pPr>
        <w:ind w:left="1277" w:hanging="708"/>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058" w:hanging="490"/>
      </w:pPr>
      <w:rPr>
        <w:rFonts w:hint="default"/>
        <w:spacing w:val="-1"/>
        <w:w w:val="100"/>
        <w:lang w:val="pt-PT" w:eastAsia="en-US" w:bidi="ar-SA"/>
      </w:rPr>
    </w:lvl>
    <w:lvl w:ilvl="2">
      <w:start w:val="1"/>
      <w:numFmt w:val="decimal"/>
      <w:lvlText w:val="%1.%2.%3"/>
      <w:lvlJc w:val="left"/>
      <w:pPr>
        <w:ind w:left="568" w:hanging="490"/>
      </w:pPr>
      <w:rPr>
        <w:rFonts w:hint="default"/>
        <w:spacing w:val="-1"/>
        <w:w w:val="100"/>
        <w:lang w:val="pt-PT" w:eastAsia="en-US" w:bidi="ar-SA"/>
      </w:rPr>
    </w:lvl>
    <w:lvl w:ilvl="3">
      <w:numFmt w:val="bullet"/>
      <w:lvlText w:val="•"/>
      <w:lvlJc w:val="left"/>
      <w:pPr>
        <w:ind w:left="1280" w:hanging="490"/>
      </w:pPr>
      <w:rPr>
        <w:rFonts w:hint="default"/>
        <w:lang w:val="pt-PT" w:eastAsia="en-US" w:bidi="ar-SA"/>
      </w:rPr>
    </w:lvl>
    <w:lvl w:ilvl="4">
      <w:numFmt w:val="bullet"/>
      <w:lvlText w:val="•"/>
      <w:lvlJc w:val="left"/>
      <w:pPr>
        <w:ind w:left="2514" w:hanging="490"/>
      </w:pPr>
      <w:rPr>
        <w:rFonts w:hint="default"/>
        <w:lang w:val="pt-PT" w:eastAsia="en-US" w:bidi="ar-SA"/>
      </w:rPr>
    </w:lvl>
    <w:lvl w:ilvl="5">
      <w:numFmt w:val="bullet"/>
      <w:lvlText w:val="•"/>
      <w:lvlJc w:val="left"/>
      <w:pPr>
        <w:ind w:left="3749" w:hanging="490"/>
      </w:pPr>
      <w:rPr>
        <w:rFonts w:hint="default"/>
        <w:lang w:val="pt-PT" w:eastAsia="en-US" w:bidi="ar-SA"/>
      </w:rPr>
    </w:lvl>
    <w:lvl w:ilvl="6">
      <w:numFmt w:val="bullet"/>
      <w:lvlText w:val="•"/>
      <w:lvlJc w:val="left"/>
      <w:pPr>
        <w:ind w:left="4984" w:hanging="490"/>
      </w:pPr>
      <w:rPr>
        <w:rFonts w:hint="default"/>
        <w:lang w:val="pt-PT" w:eastAsia="en-US" w:bidi="ar-SA"/>
      </w:rPr>
    </w:lvl>
    <w:lvl w:ilvl="7">
      <w:numFmt w:val="bullet"/>
      <w:lvlText w:val="•"/>
      <w:lvlJc w:val="left"/>
      <w:pPr>
        <w:ind w:left="6219" w:hanging="490"/>
      </w:pPr>
      <w:rPr>
        <w:rFonts w:hint="default"/>
        <w:lang w:val="pt-PT" w:eastAsia="en-US" w:bidi="ar-SA"/>
      </w:rPr>
    </w:lvl>
    <w:lvl w:ilvl="8">
      <w:numFmt w:val="bullet"/>
      <w:lvlText w:val="•"/>
      <w:lvlJc w:val="left"/>
      <w:pPr>
        <w:ind w:left="7453" w:hanging="490"/>
      </w:pPr>
      <w:rPr>
        <w:rFonts w:hint="default"/>
        <w:lang w:val="pt-PT" w:eastAsia="en-US" w:bidi="ar-SA"/>
      </w:rPr>
    </w:lvl>
  </w:abstractNum>
  <w:abstractNum w:abstractNumId="4" w15:restartNumberingAfterBreak="0">
    <w:nsid w:val="1618528D"/>
    <w:multiLevelType w:val="multilevel"/>
    <w:tmpl w:val="5D04DBAC"/>
    <w:lvl w:ilvl="0">
      <w:start w:val="6"/>
      <w:numFmt w:val="decimal"/>
      <w:lvlText w:val="%1"/>
      <w:lvlJc w:val="left"/>
      <w:pPr>
        <w:ind w:left="360" w:hanging="360"/>
      </w:pPr>
      <w:rPr>
        <w:rFonts w:hint="default"/>
      </w:rPr>
    </w:lvl>
    <w:lvl w:ilvl="1">
      <w:start w:val="4"/>
      <w:numFmt w:val="decimal"/>
      <w:lvlText w:val="%1.%2"/>
      <w:lvlJc w:val="left"/>
      <w:pPr>
        <w:ind w:left="1092" w:hanging="360"/>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832" w:hanging="144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656" w:hanging="1800"/>
      </w:pPr>
      <w:rPr>
        <w:rFonts w:hint="default"/>
      </w:rPr>
    </w:lvl>
  </w:abstractNum>
  <w:abstractNum w:abstractNumId="5" w15:restartNumberingAfterBreak="0">
    <w:nsid w:val="273D7662"/>
    <w:multiLevelType w:val="multilevel"/>
    <w:tmpl w:val="AEB83D16"/>
    <w:lvl w:ilvl="0">
      <w:start w:val="4"/>
      <w:numFmt w:val="decimal"/>
      <w:lvlText w:val="%1"/>
      <w:lvlJc w:val="left"/>
      <w:pPr>
        <w:ind w:left="360" w:hanging="360"/>
      </w:pPr>
      <w:rPr>
        <w:rFonts w:hint="default"/>
      </w:rPr>
    </w:lvl>
    <w:lvl w:ilvl="1">
      <w:start w:val="7"/>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6" w15:restartNumberingAfterBreak="0">
    <w:nsid w:val="2B325B81"/>
    <w:multiLevelType w:val="multilevel"/>
    <w:tmpl w:val="776E258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0A1AB0"/>
    <w:multiLevelType w:val="hybridMultilevel"/>
    <w:tmpl w:val="66CE42AA"/>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CC1A06"/>
    <w:multiLevelType w:val="multilevel"/>
    <w:tmpl w:val="9724EFFE"/>
    <w:lvl w:ilvl="0">
      <w:start w:val="1"/>
      <w:numFmt w:val="decimal"/>
      <w:lvlText w:val="%1"/>
      <w:lvlJc w:val="left"/>
      <w:pPr>
        <w:ind w:left="1014" w:hanging="432"/>
      </w:pPr>
      <w:rPr>
        <w:rFonts w:hint="default"/>
        <w:lang w:val="pt-PT" w:eastAsia="en-US" w:bidi="ar-SA"/>
      </w:rPr>
    </w:lvl>
    <w:lvl w:ilvl="1">
      <w:start w:val="1"/>
      <w:numFmt w:val="decimal"/>
      <w:lvlText w:val="%1.%2."/>
      <w:lvlJc w:val="left"/>
      <w:pPr>
        <w:ind w:left="1014" w:hanging="432"/>
      </w:pPr>
      <w:rPr>
        <w:rFonts w:ascii="Arial" w:eastAsia="Arial" w:hAnsi="Arial" w:cs="Arial" w:hint="default"/>
        <w:b/>
        <w:bCs/>
        <w:i w:val="0"/>
        <w:iCs w:val="0"/>
        <w:spacing w:val="0"/>
        <w:w w:val="100"/>
        <w:sz w:val="22"/>
        <w:szCs w:val="22"/>
        <w:lang w:val="pt-PT" w:eastAsia="en-US" w:bidi="ar-SA"/>
      </w:rPr>
    </w:lvl>
    <w:lvl w:ilvl="2">
      <w:start w:val="1"/>
      <w:numFmt w:val="decimal"/>
      <w:lvlText w:val="%1.%2.%3."/>
      <w:lvlJc w:val="left"/>
      <w:pPr>
        <w:ind w:left="1662" w:hanging="720"/>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514" w:hanging="720"/>
      </w:pPr>
      <w:rPr>
        <w:rFonts w:hint="default"/>
        <w:lang w:val="pt-PT" w:eastAsia="en-US" w:bidi="ar-SA"/>
      </w:rPr>
    </w:lvl>
    <w:lvl w:ilvl="4">
      <w:numFmt w:val="bullet"/>
      <w:lvlText w:val="•"/>
      <w:lvlJc w:val="left"/>
      <w:pPr>
        <w:ind w:left="4442" w:hanging="720"/>
      </w:pPr>
      <w:rPr>
        <w:rFonts w:hint="default"/>
        <w:lang w:val="pt-PT" w:eastAsia="en-US" w:bidi="ar-SA"/>
      </w:rPr>
    </w:lvl>
    <w:lvl w:ilvl="5">
      <w:numFmt w:val="bullet"/>
      <w:lvlText w:val="•"/>
      <w:lvlJc w:val="left"/>
      <w:pPr>
        <w:ind w:left="5369" w:hanging="720"/>
      </w:pPr>
      <w:rPr>
        <w:rFonts w:hint="default"/>
        <w:lang w:val="pt-PT" w:eastAsia="en-US" w:bidi="ar-SA"/>
      </w:rPr>
    </w:lvl>
    <w:lvl w:ilvl="6">
      <w:numFmt w:val="bullet"/>
      <w:lvlText w:val="•"/>
      <w:lvlJc w:val="left"/>
      <w:pPr>
        <w:ind w:left="6296" w:hanging="720"/>
      </w:pPr>
      <w:rPr>
        <w:rFonts w:hint="default"/>
        <w:lang w:val="pt-PT" w:eastAsia="en-US" w:bidi="ar-SA"/>
      </w:rPr>
    </w:lvl>
    <w:lvl w:ilvl="7">
      <w:numFmt w:val="bullet"/>
      <w:lvlText w:val="•"/>
      <w:lvlJc w:val="left"/>
      <w:pPr>
        <w:ind w:left="7224" w:hanging="720"/>
      </w:pPr>
      <w:rPr>
        <w:rFonts w:hint="default"/>
        <w:lang w:val="pt-PT" w:eastAsia="en-US" w:bidi="ar-SA"/>
      </w:rPr>
    </w:lvl>
    <w:lvl w:ilvl="8">
      <w:numFmt w:val="bullet"/>
      <w:lvlText w:val="•"/>
      <w:lvlJc w:val="left"/>
      <w:pPr>
        <w:ind w:left="8151" w:hanging="720"/>
      </w:pPr>
      <w:rPr>
        <w:rFonts w:hint="default"/>
        <w:lang w:val="pt-PT" w:eastAsia="en-US" w:bidi="ar-SA"/>
      </w:rPr>
    </w:lvl>
  </w:abstractNum>
  <w:abstractNum w:abstractNumId="9" w15:restartNumberingAfterBreak="0">
    <w:nsid w:val="3DFE795B"/>
    <w:multiLevelType w:val="multilevel"/>
    <w:tmpl w:val="3236904C"/>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szCs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10" w15:restartNumberingAfterBreak="0">
    <w:nsid w:val="49D7005E"/>
    <w:multiLevelType w:val="multilevel"/>
    <w:tmpl w:val="808CDA4A"/>
    <w:lvl w:ilvl="0">
      <w:start w:val="4"/>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9DC32E2"/>
    <w:multiLevelType w:val="multilevel"/>
    <w:tmpl w:val="7568B056"/>
    <w:lvl w:ilvl="0">
      <w:start w:val="4"/>
      <w:numFmt w:val="decimal"/>
      <w:lvlText w:val="%1."/>
      <w:lvlJc w:val="left"/>
      <w:pPr>
        <w:ind w:left="360" w:hanging="360"/>
      </w:pPr>
      <w:rPr>
        <w:rFonts w:hint="default"/>
      </w:rPr>
    </w:lvl>
    <w:lvl w:ilvl="1">
      <w:start w:val="4"/>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176" w:hanging="1800"/>
      </w:pPr>
      <w:rPr>
        <w:rFonts w:hint="default"/>
      </w:rPr>
    </w:lvl>
  </w:abstractNum>
  <w:abstractNum w:abstractNumId="12" w15:restartNumberingAfterBreak="0">
    <w:nsid w:val="5A996578"/>
    <w:multiLevelType w:val="multilevel"/>
    <w:tmpl w:val="F9364650"/>
    <w:lvl w:ilvl="0">
      <w:start w:val="6"/>
      <w:numFmt w:val="decimal"/>
      <w:lvlText w:val="%1"/>
      <w:lvlJc w:val="left"/>
      <w:pPr>
        <w:ind w:left="360" w:hanging="360"/>
      </w:pPr>
      <w:rPr>
        <w:rFonts w:hint="default"/>
      </w:rPr>
    </w:lvl>
    <w:lvl w:ilvl="1">
      <w:start w:val="4"/>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3" w15:restartNumberingAfterBreak="0">
    <w:nsid w:val="5E03700C"/>
    <w:multiLevelType w:val="multilevel"/>
    <w:tmpl w:val="BDECA894"/>
    <w:lvl w:ilvl="0">
      <w:start w:val="6"/>
      <w:numFmt w:val="decimal"/>
      <w:lvlText w:val="%1"/>
      <w:lvlJc w:val="left"/>
      <w:pPr>
        <w:ind w:left="360" w:hanging="360"/>
      </w:pPr>
      <w:rPr>
        <w:rFonts w:hint="default"/>
      </w:rPr>
    </w:lvl>
    <w:lvl w:ilvl="1">
      <w:start w:val="4"/>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14" w15:restartNumberingAfterBreak="0">
    <w:nsid w:val="615F4AEF"/>
    <w:multiLevelType w:val="multilevel"/>
    <w:tmpl w:val="CA2C6E96"/>
    <w:lvl w:ilvl="0">
      <w:start w:val="1"/>
      <w:numFmt w:val="decimal"/>
      <w:lvlText w:val="%1."/>
      <w:lvlJc w:val="left"/>
      <w:pPr>
        <w:tabs>
          <w:tab w:val="num" w:pos="0"/>
        </w:tabs>
        <w:ind w:left="720" w:hanging="360"/>
      </w:pPr>
      <w:rPr>
        <w:b/>
      </w:rPr>
    </w:lvl>
    <w:lvl w:ilvl="1">
      <w:start w:val="1"/>
      <w:numFmt w:val="decimal"/>
      <w:lvlText w:val="%1.%2"/>
      <w:lvlJc w:val="left"/>
      <w:pPr>
        <w:tabs>
          <w:tab w:val="num" w:pos="0"/>
        </w:tabs>
        <w:ind w:left="502" w:hanging="360"/>
      </w:pPr>
      <w:rPr>
        <w:b/>
        <w:bCs/>
        <w:sz w:val="22"/>
        <w:szCs w:val="22"/>
      </w:rPr>
    </w:lvl>
    <w:lvl w:ilvl="2">
      <w:start w:val="1"/>
      <w:numFmt w:val="decimal"/>
      <w:lvlText w:val="%1.%2.%3"/>
      <w:lvlJc w:val="left"/>
      <w:pPr>
        <w:tabs>
          <w:tab w:val="num" w:pos="0"/>
        </w:tabs>
        <w:ind w:left="1080" w:hanging="720"/>
      </w:pPr>
      <w:rPr>
        <w:b/>
        <w:bCs/>
        <w:sz w:val="20"/>
      </w:rPr>
    </w:lvl>
    <w:lvl w:ilvl="3">
      <w:start w:val="1"/>
      <w:numFmt w:val="decimal"/>
      <w:lvlText w:val="%1.%2.%3.%4"/>
      <w:lvlJc w:val="left"/>
      <w:pPr>
        <w:tabs>
          <w:tab w:val="num" w:pos="0"/>
        </w:tabs>
        <w:ind w:left="1080" w:hanging="720"/>
      </w:pPr>
      <w:rPr>
        <w:b w:val="0"/>
        <w:sz w:val="20"/>
      </w:rPr>
    </w:lvl>
    <w:lvl w:ilvl="4">
      <w:start w:val="1"/>
      <w:numFmt w:val="decimal"/>
      <w:lvlText w:val="%1.%2.%3.%4.%5"/>
      <w:lvlJc w:val="left"/>
      <w:pPr>
        <w:tabs>
          <w:tab w:val="num" w:pos="0"/>
        </w:tabs>
        <w:ind w:left="1080" w:hanging="720"/>
      </w:pPr>
      <w:rPr>
        <w:b w:val="0"/>
        <w:sz w:val="20"/>
      </w:rPr>
    </w:lvl>
    <w:lvl w:ilvl="5">
      <w:start w:val="1"/>
      <w:numFmt w:val="decimal"/>
      <w:lvlText w:val="%1.%2.%3.%4.%5.%6"/>
      <w:lvlJc w:val="left"/>
      <w:pPr>
        <w:tabs>
          <w:tab w:val="num" w:pos="0"/>
        </w:tabs>
        <w:ind w:left="1440" w:hanging="1080"/>
      </w:pPr>
      <w:rPr>
        <w:b w:val="0"/>
        <w:sz w:val="20"/>
      </w:rPr>
    </w:lvl>
    <w:lvl w:ilvl="6">
      <w:start w:val="1"/>
      <w:numFmt w:val="decimal"/>
      <w:lvlText w:val="%1.%2.%3.%4.%5.%6.%7"/>
      <w:lvlJc w:val="left"/>
      <w:pPr>
        <w:tabs>
          <w:tab w:val="num" w:pos="0"/>
        </w:tabs>
        <w:ind w:left="1440" w:hanging="1080"/>
      </w:pPr>
      <w:rPr>
        <w:b w:val="0"/>
        <w:sz w:val="20"/>
      </w:rPr>
    </w:lvl>
    <w:lvl w:ilvl="7">
      <w:start w:val="1"/>
      <w:numFmt w:val="decimal"/>
      <w:lvlText w:val="%1.%2.%3.%4.%5.%6.%7.%8"/>
      <w:lvlJc w:val="left"/>
      <w:pPr>
        <w:tabs>
          <w:tab w:val="num" w:pos="0"/>
        </w:tabs>
        <w:ind w:left="1800" w:hanging="1440"/>
      </w:pPr>
      <w:rPr>
        <w:b w:val="0"/>
        <w:sz w:val="20"/>
      </w:rPr>
    </w:lvl>
    <w:lvl w:ilvl="8">
      <w:start w:val="1"/>
      <w:numFmt w:val="decimal"/>
      <w:lvlText w:val="%1.%2.%3.%4.%5.%6.%7.%8.%9"/>
      <w:lvlJc w:val="left"/>
      <w:pPr>
        <w:tabs>
          <w:tab w:val="num" w:pos="0"/>
        </w:tabs>
        <w:ind w:left="1800" w:hanging="1440"/>
      </w:pPr>
      <w:rPr>
        <w:b w:val="0"/>
        <w:sz w:val="20"/>
      </w:rPr>
    </w:lvl>
  </w:abstractNum>
  <w:abstractNum w:abstractNumId="15" w15:restartNumberingAfterBreak="0">
    <w:nsid w:val="66713887"/>
    <w:multiLevelType w:val="multilevel"/>
    <w:tmpl w:val="93A6F0B4"/>
    <w:lvl w:ilvl="0">
      <w:start w:val="4"/>
      <w:numFmt w:val="decimal"/>
      <w:lvlText w:val="%1"/>
      <w:lvlJc w:val="left"/>
      <w:pPr>
        <w:ind w:left="480" w:hanging="480"/>
      </w:pPr>
      <w:rPr>
        <w:rFonts w:hint="default"/>
      </w:rPr>
    </w:lvl>
    <w:lvl w:ilvl="1">
      <w:start w:val="4"/>
      <w:numFmt w:val="decimal"/>
      <w:lvlText w:val="%1.%2"/>
      <w:lvlJc w:val="left"/>
      <w:pPr>
        <w:ind w:left="630" w:hanging="48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6" w15:restartNumberingAfterBreak="0">
    <w:nsid w:val="6CFA0DA7"/>
    <w:multiLevelType w:val="multilevel"/>
    <w:tmpl w:val="CB0AB412"/>
    <w:lvl w:ilvl="0">
      <w:start w:val="1"/>
      <w:numFmt w:val="decimal"/>
      <w:lvlText w:val="%1."/>
      <w:lvlJc w:val="left"/>
      <w:pPr>
        <w:ind w:left="540" w:hanging="540"/>
      </w:pPr>
      <w:rPr>
        <w:rFonts w:hint="default"/>
      </w:rPr>
    </w:lvl>
    <w:lvl w:ilvl="1">
      <w:start w:val="1"/>
      <w:numFmt w:val="decimal"/>
      <w:lvlText w:val="%1.%2."/>
      <w:lvlJc w:val="left"/>
      <w:pPr>
        <w:ind w:left="638" w:hanging="54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7" w15:restartNumberingAfterBreak="0">
    <w:nsid w:val="6F9A458C"/>
    <w:multiLevelType w:val="multilevel"/>
    <w:tmpl w:val="7D94FEDC"/>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70C2069C"/>
    <w:multiLevelType w:val="multilevel"/>
    <w:tmpl w:val="3CAC1174"/>
    <w:lvl w:ilvl="0">
      <w:start w:val="4"/>
      <w:numFmt w:val="decimal"/>
      <w:lvlText w:val="%1"/>
      <w:lvlJc w:val="left"/>
      <w:pPr>
        <w:ind w:left="480" w:hanging="480"/>
      </w:pPr>
      <w:rPr>
        <w:rFonts w:hint="default"/>
      </w:rPr>
    </w:lvl>
    <w:lvl w:ilvl="1">
      <w:start w:val="4"/>
      <w:numFmt w:val="decimal"/>
      <w:lvlText w:val="%1.%2"/>
      <w:lvlJc w:val="left"/>
      <w:pPr>
        <w:ind w:left="410" w:hanging="480"/>
      </w:pPr>
      <w:rPr>
        <w:rFonts w:hint="default"/>
      </w:rPr>
    </w:lvl>
    <w:lvl w:ilvl="2">
      <w:start w:val="1"/>
      <w:numFmt w:val="decimal"/>
      <w:lvlText w:val="%1.%2.%3"/>
      <w:lvlJc w:val="left"/>
      <w:pPr>
        <w:ind w:left="580" w:hanging="720"/>
      </w:pPr>
      <w:rPr>
        <w:rFonts w:hint="default"/>
        <w:b/>
        <w:bCs/>
      </w:rPr>
    </w:lvl>
    <w:lvl w:ilvl="3">
      <w:start w:val="1"/>
      <w:numFmt w:val="decimal"/>
      <w:lvlText w:val="%1.%2.%3.%4"/>
      <w:lvlJc w:val="left"/>
      <w:pPr>
        <w:ind w:left="510" w:hanging="720"/>
      </w:pPr>
      <w:rPr>
        <w:rFonts w:hint="default"/>
      </w:rPr>
    </w:lvl>
    <w:lvl w:ilvl="4">
      <w:start w:val="1"/>
      <w:numFmt w:val="decimal"/>
      <w:lvlText w:val="%1.%2.%3.%4.%5"/>
      <w:lvlJc w:val="left"/>
      <w:pPr>
        <w:ind w:left="800" w:hanging="1080"/>
      </w:pPr>
      <w:rPr>
        <w:rFonts w:hint="default"/>
      </w:rPr>
    </w:lvl>
    <w:lvl w:ilvl="5">
      <w:start w:val="1"/>
      <w:numFmt w:val="decimal"/>
      <w:lvlText w:val="%1.%2.%3.%4.%5.%6"/>
      <w:lvlJc w:val="left"/>
      <w:pPr>
        <w:ind w:left="730" w:hanging="1080"/>
      </w:pPr>
      <w:rPr>
        <w:rFonts w:hint="default"/>
      </w:rPr>
    </w:lvl>
    <w:lvl w:ilvl="6">
      <w:start w:val="1"/>
      <w:numFmt w:val="decimal"/>
      <w:lvlText w:val="%1.%2.%3.%4.%5.%6.%7"/>
      <w:lvlJc w:val="left"/>
      <w:pPr>
        <w:ind w:left="1020" w:hanging="1440"/>
      </w:pPr>
      <w:rPr>
        <w:rFonts w:hint="default"/>
      </w:rPr>
    </w:lvl>
    <w:lvl w:ilvl="7">
      <w:start w:val="1"/>
      <w:numFmt w:val="decimal"/>
      <w:lvlText w:val="%1.%2.%3.%4.%5.%6.%7.%8"/>
      <w:lvlJc w:val="left"/>
      <w:pPr>
        <w:ind w:left="950" w:hanging="1440"/>
      </w:pPr>
      <w:rPr>
        <w:rFonts w:hint="default"/>
      </w:rPr>
    </w:lvl>
    <w:lvl w:ilvl="8">
      <w:start w:val="1"/>
      <w:numFmt w:val="decimal"/>
      <w:lvlText w:val="%1.%2.%3.%4.%5.%6.%7.%8.%9"/>
      <w:lvlJc w:val="left"/>
      <w:pPr>
        <w:ind w:left="1240" w:hanging="1800"/>
      </w:pPr>
      <w:rPr>
        <w:rFonts w:hint="default"/>
      </w:rPr>
    </w:lvl>
  </w:abstractNum>
  <w:abstractNum w:abstractNumId="19" w15:restartNumberingAfterBreak="0">
    <w:nsid w:val="722E1EE1"/>
    <w:multiLevelType w:val="multilevel"/>
    <w:tmpl w:val="686EB286"/>
    <w:lvl w:ilvl="0">
      <w:start w:val="4"/>
      <w:numFmt w:val="decimal"/>
      <w:lvlText w:val="%1"/>
      <w:lvlJc w:val="left"/>
      <w:pPr>
        <w:ind w:left="1134" w:hanging="567"/>
      </w:pPr>
      <w:rPr>
        <w:rFonts w:hint="default"/>
        <w:lang w:val="pt-PT" w:eastAsia="en-US" w:bidi="ar-SA"/>
      </w:rPr>
    </w:lvl>
    <w:lvl w:ilvl="1">
      <w:start w:val="7"/>
      <w:numFmt w:val="decimal"/>
      <w:lvlText w:val="%1.%2"/>
      <w:lvlJc w:val="left"/>
      <w:pPr>
        <w:ind w:left="1134" w:hanging="567"/>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896" w:hanging="567"/>
      </w:pPr>
      <w:rPr>
        <w:rFonts w:hint="default"/>
        <w:lang w:val="pt-PT" w:eastAsia="en-US" w:bidi="ar-SA"/>
      </w:rPr>
    </w:lvl>
    <w:lvl w:ilvl="3">
      <w:numFmt w:val="bullet"/>
      <w:lvlText w:val="•"/>
      <w:lvlJc w:val="left"/>
      <w:pPr>
        <w:ind w:left="3775" w:hanging="567"/>
      </w:pPr>
      <w:rPr>
        <w:rFonts w:hint="default"/>
        <w:lang w:val="pt-PT" w:eastAsia="en-US" w:bidi="ar-SA"/>
      </w:rPr>
    </w:lvl>
    <w:lvl w:ilvl="4">
      <w:numFmt w:val="bullet"/>
      <w:lvlText w:val="•"/>
      <w:lvlJc w:val="left"/>
      <w:pPr>
        <w:ind w:left="4653" w:hanging="567"/>
      </w:pPr>
      <w:rPr>
        <w:rFonts w:hint="default"/>
        <w:lang w:val="pt-PT" w:eastAsia="en-US" w:bidi="ar-SA"/>
      </w:rPr>
    </w:lvl>
    <w:lvl w:ilvl="5">
      <w:numFmt w:val="bullet"/>
      <w:lvlText w:val="•"/>
      <w:lvlJc w:val="left"/>
      <w:pPr>
        <w:ind w:left="5531" w:hanging="567"/>
      </w:pPr>
      <w:rPr>
        <w:rFonts w:hint="default"/>
        <w:lang w:val="pt-PT" w:eastAsia="en-US" w:bidi="ar-SA"/>
      </w:rPr>
    </w:lvl>
    <w:lvl w:ilvl="6">
      <w:numFmt w:val="bullet"/>
      <w:lvlText w:val="•"/>
      <w:lvlJc w:val="left"/>
      <w:pPr>
        <w:ind w:left="6410" w:hanging="567"/>
      </w:pPr>
      <w:rPr>
        <w:rFonts w:hint="default"/>
        <w:lang w:val="pt-PT" w:eastAsia="en-US" w:bidi="ar-SA"/>
      </w:rPr>
    </w:lvl>
    <w:lvl w:ilvl="7">
      <w:numFmt w:val="bullet"/>
      <w:lvlText w:val="•"/>
      <w:lvlJc w:val="left"/>
      <w:pPr>
        <w:ind w:left="7288" w:hanging="567"/>
      </w:pPr>
      <w:rPr>
        <w:rFonts w:hint="default"/>
        <w:lang w:val="pt-PT" w:eastAsia="en-US" w:bidi="ar-SA"/>
      </w:rPr>
    </w:lvl>
    <w:lvl w:ilvl="8">
      <w:numFmt w:val="bullet"/>
      <w:lvlText w:val="•"/>
      <w:lvlJc w:val="left"/>
      <w:pPr>
        <w:ind w:left="8166" w:hanging="567"/>
      </w:pPr>
      <w:rPr>
        <w:rFonts w:hint="default"/>
        <w:lang w:val="pt-PT" w:eastAsia="en-US" w:bidi="ar-SA"/>
      </w:rPr>
    </w:lvl>
  </w:abstractNum>
  <w:abstractNum w:abstractNumId="20" w15:restartNumberingAfterBreak="0">
    <w:nsid w:val="75285676"/>
    <w:multiLevelType w:val="multilevel"/>
    <w:tmpl w:val="557E5C26"/>
    <w:lvl w:ilvl="0">
      <w:start w:val="4"/>
      <w:numFmt w:val="decimal"/>
      <w:lvlText w:val="%1"/>
      <w:lvlJc w:val="left"/>
      <w:pPr>
        <w:ind w:left="568" w:hanging="764"/>
      </w:pPr>
      <w:rPr>
        <w:rFonts w:hint="default"/>
        <w:lang w:val="pt-PT" w:eastAsia="en-US" w:bidi="ar-SA"/>
      </w:rPr>
    </w:lvl>
    <w:lvl w:ilvl="1">
      <w:start w:val="2"/>
      <w:numFmt w:val="decimal"/>
      <w:lvlText w:val="%1.%2."/>
      <w:lvlJc w:val="left"/>
      <w:pPr>
        <w:ind w:left="568" w:hanging="76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568" w:hanging="708"/>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568" w:hanging="709"/>
      </w:pPr>
      <w:rPr>
        <w:rFonts w:ascii="Symbol" w:eastAsia="Symbol" w:hAnsi="Symbol" w:cs="Symbol" w:hint="default"/>
        <w:b w:val="0"/>
        <w:bCs w:val="0"/>
        <w:i w:val="0"/>
        <w:iCs w:val="0"/>
        <w:spacing w:val="0"/>
        <w:w w:val="100"/>
        <w:sz w:val="22"/>
        <w:szCs w:val="22"/>
        <w:lang w:val="pt-PT" w:eastAsia="en-US" w:bidi="ar-SA"/>
      </w:rPr>
    </w:lvl>
    <w:lvl w:ilvl="4">
      <w:numFmt w:val="bullet"/>
      <w:lvlText w:val="•"/>
      <w:lvlJc w:val="left"/>
      <w:pPr>
        <w:ind w:left="4305" w:hanging="709"/>
      </w:pPr>
      <w:rPr>
        <w:rFonts w:hint="default"/>
        <w:lang w:val="pt-PT" w:eastAsia="en-US" w:bidi="ar-SA"/>
      </w:rPr>
    </w:lvl>
    <w:lvl w:ilvl="5">
      <w:numFmt w:val="bullet"/>
      <w:lvlText w:val="•"/>
      <w:lvlJc w:val="left"/>
      <w:pPr>
        <w:ind w:left="5241" w:hanging="709"/>
      </w:pPr>
      <w:rPr>
        <w:rFonts w:hint="default"/>
        <w:lang w:val="pt-PT" w:eastAsia="en-US" w:bidi="ar-SA"/>
      </w:rPr>
    </w:lvl>
    <w:lvl w:ilvl="6">
      <w:numFmt w:val="bullet"/>
      <w:lvlText w:val="•"/>
      <w:lvlJc w:val="left"/>
      <w:pPr>
        <w:ind w:left="6178" w:hanging="709"/>
      </w:pPr>
      <w:rPr>
        <w:rFonts w:hint="default"/>
        <w:lang w:val="pt-PT" w:eastAsia="en-US" w:bidi="ar-SA"/>
      </w:rPr>
    </w:lvl>
    <w:lvl w:ilvl="7">
      <w:numFmt w:val="bullet"/>
      <w:lvlText w:val="•"/>
      <w:lvlJc w:val="left"/>
      <w:pPr>
        <w:ind w:left="7114" w:hanging="709"/>
      </w:pPr>
      <w:rPr>
        <w:rFonts w:hint="default"/>
        <w:lang w:val="pt-PT" w:eastAsia="en-US" w:bidi="ar-SA"/>
      </w:rPr>
    </w:lvl>
    <w:lvl w:ilvl="8">
      <w:numFmt w:val="bullet"/>
      <w:lvlText w:val="•"/>
      <w:lvlJc w:val="left"/>
      <w:pPr>
        <w:ind w:left="8050" w:hanging="709"/>
      </w:pPr>
      <w:rPr>
        <w:rFonts w:hint="default"/>
        <w:lang w:val="pt-PT" w:eastAsia="en-US" w:bidi="ar-SA"/>
      </w:rPr>
    </w:lvl>
  </w:abstractNum>
  <w:abstractNum w:abstractNumId="21" w15:restartNumberingAfterBreak="0">
    <w:nsid w:val="75BE4A03"/>
    <w:multiLevelType w:val="multilevel"/>
    <w:tmpl w:val="17569F5C"/>
    <w:lvl w:ilvl="0">
      <w:start w:val="4"/>
      <w:numFmt w:val="decimal"/>
      <w:lvlText w:val="%1."/>
      <w:lvlJc w:val="left"/>
      <w:pPr>
        <w:ind w:left="360" w:hanging="360"/>
      </w:pPr>
      <w:rPr>
        <w:rFonts w:hint="default"/>
      </w:rPr>
    </w:lvl>
    <w:lvl w:ilvl="1">
      <w:start w:val="6"/>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176" w:hanging="1800"/>
      </w:pPr>
      <w:rPr>
        <w:rFonts w:hint="default"/>
      </w:rPr>
    </w:lvl>
  </w:abstractNum>
  <w:abstractNum w:abstractNumId="22" w15:restartNumberingAfterBreak="0">
    <w:nsid w:val="762A0877"/>
    <w:multiLevelType w:val="multilevel"/>
    <w:tmpl w:val="557E5C26"/>
    <w:lvl w:ilvl="0">
      <w:start w:val="4"/>
      <w:numFmt w:val="decimal"/>
      <w:lvlText w:val="%1"/>
      <w:lvlJc w:val="left"/>
      <w:pPr>
        <w:ind w:left="568" w:hanging="764"/>
      </w:pPr>
      <w:rPr>
        <w:rFonts w:hint="default"/>
        <w:lang w:val="pt-PT" w:eastAsia="en-US" w:bidi="ar-SA"/>
      </w:rPr>
    </w:lvl>
    <w:lvl w:ilvl="1">
      <w:start w:val="2"/>
      <w:numFmt w:val="decimal"/>
      <w:lvlText w:val="%1.%2."/>
      <w:lvlJc w:val="left"/>
      <w:pPr>
        <w:ind w:left="568" w:hanging="76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568" w:hanging="708"/>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568" w:hanging="709"/>
      </w:pPr>
      <w:rPr>
        <w:rFonts w:ascii="Symbol" w:eastAsia="Symbol" w:hAnsi="Symbol" w:cs="Symbol" w:hint="default"/>
        <w:b w:val="0"/>
        <w:bCs w:val="0"/>
        <w:i w:val="0"/>
        <w:iCs w:val="0"/>
        <w:spacing w:val="0"/>
        <w:w w:val="100"/>
        <w:sz w:val="22"/>
        <w:szCs w:val="22"/>
        <w:lang w:val="pt-PT" w:eastAsia="en-US" w:bidi="ar-SA"/>
      </w:rPr>
    </w:lvl>
    <w:lvl w:ilvl="4">
      <w:numFmt w:val="bullet"/>
      <w:lvlText w:val="•"/>
      <w:lvlJc w:val="left"/>
      <w:pPr>
        <w:ind w:left="4305" w:hanging="709"/>
      </w:pPr>
      <w:rPr>
        <w:rFonts w:hint="default"/>
        <w:lang w:val="pt-PT" w:eastAsia="en-US" w:bidi="ar-SA"/>
      </w:rPr>
    </w:lvl>
    <w:lvl w:ilvl="5">
      <w:numFmt w:val="bullet"/>
      <w:lvlText w:val="•"/>
      <w:lvlJc w:val="left"/>
      <w:pPr>
        <w:ind w:left="5241" w:hanging="709"/>
      </w:pPr>
      <w:rPr>
        <w:rFonts w:hint="default"/>
        <w:lang w:val="pt-PT" w:eastAsia="en-US" w:bidi="ar-SA"/>
      </w:rPr>
    </w:lvl>
    <w:lvl w:ilvl="6">
      <w:numFmt w:val="bullet"/>
      <w:lvlText w:val="•"/>
      <w:lvlJc w:val="left"/>
      <w:pPr>
        <w:ind w:left="6178" w:hanging="709"/>
      </w:pPr>
      <w:rPr>
        <w:rFonts w:hint="default"/>
        <w:lang w:val="pt-PT" w:eastAsia="en-US" w:bidi="ar-SA"/>
      </w:rPr>
    </w:lvl>
    <w:lvl w:ilvl="7">
      <w:numFmt w:val="bullet"/>
      <w:lvlText w:val="•"/>
      <w:lvlJc w:val="left"/>
      <w:pPr>
        <w:ind w:left="7114" w:hanging="709"/>
      </w:pPr>
      <w:rPr>
        <w:rFonts w:hint="default"/>
        <w:lang w:val="pt-PT" w:eastAsia="en-US" w:bidi="ar-SA"/>
      </w:rPr>
    </w:lvl>
    <w:lvl w:ilvl="8">
      <w:numFmt w:val="bullet"/>
      <w:lvlText w:val="•"/>
      <w:lvlJc w:val="left"/>
      <w:pPr>
        <w:ind w:left="8050" w:hanging="709"/>
      </w:pPr>
      <w:rPr>
        <w:rFonts w:hint="default"/>
        <w:lang w:val="pt-PT" w:eastAsia="en-US" w:bidi="ar-SA"/>
      </w:rPr>
    </w:lvl>
  </w:abstractNum>
  <w:abstractNum w:abstractNumId="23" w15:restartNumberingAfterBreak="0">
    <w:nsid w:val="78565DE0"/>
    <w:multiLevelType w:val="multilevel"/>
    <w:tmpl w:val="390040BC"/>
    <w:lvl w:ilvl="0">
      <w:start w:val="5"/>
      <w:numFmt w:val="decimal"/>
      <w:lvlText w:val="%1"/>
      <w:lvlJc w:val="left"/>
      <w:pPr>
        <w:ind w:left="360" w:hanging="360"/>
      </w:pPr>
      <w:rPr>
        <w:rFonts w:hint="default"/>
      </w:rPr>
    </w:lvl>
    <w:lvl w:ilvl="1">
      <w:start w:val="6"/>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4" w15:restartNumberingAfterBreak="0">
    <w:nsid w:val="7AB965DD"/>
    <w:multiLevelType w:val="multilevel"/>
    <w:tmpl w:val="1E6A253E"/>
    <w:lvl w:ilvl="0">
      <w:start w:val="4"/>
      <w:numFmt w:val="decimal"/>
      <w:lvlText w:val="%1"/>
      <w:lvlJc w:val="left"/>
      <w:pPr>
        <w:ind w:left="480" w:hanging="480"/>
      </w:pPr>
      <w:rPr>
        <w:rFonts w:hint="default"/>
      </w:rPr>
    </w:lvl>
    <w:lvl w:ilvl="1">
      <w:start w:val="4"/>
      <w:numFmt w:val="decimal"/>
      <w:lvlText w:val="%1.%2"/>
      <w:lvlJc w:val="left"/>
      <w:pPr>
        <w:ind w:left="830" w:hanging="480"/>
      </w:pPr>
      <w:rPr>
        <w:rFonts w:hint="default"/>
      </w:rPr>
    </w:lvl>
    <w:lvl w:ilvl="2">
      <w:start w:val="1"/>
      <w:numFmt w:val="decimal"/>
      <w:lvlText w:val="%1.%2.%3"/>
      <w:lvlJc w:val="left"/>
      <w:pPr>
        <w:ind w:left="1429" w:hanging="720"/>
      </w:pPr>
      <w:rPr>
        <w:rFonts w:hint="default"/>
        <w:b/>
        <w:bCs/>
      </w:rPr>
    </w:lvl>
    <w:lvl w:ilvl="3">
      <w:start w:val="1"/>
      <w:numFmt w:val="decimal"/>
      <w:lvlText w:val="%1.%2.%3.%4"/>
      <w:lvlJc w:val="left"/>
      <w:pPr>
        <w:ind w:left="1770" w:hanging="720"/>
      </w:pPr>
      <w:rPr>
        <w:rFonts w:hint="default"/>
      </w:rPr>
    </w:lvl>
    <w:lvl w:ilvl="4">
      <w:start w:val="1"/>
      <w:numFmt w:val="decimal"/>
      <w:lvlText w:val="%1.%2.%3.%4.%5"/>
      <w:lvlJc w:val="left"/>
      <w:pPr>
        <w:ind w:left="2480" w:hanging="1080"/>
      </w:pPr>
      <w:rPr>
        <w:rFonts w:hint="default"/>
      </w:rPr>
    </w:lvl>
    <w:lvl w:ilvl="5">
      <w:start w:val="1"/>
      <w:numFmt w:val="decimal"/>
      <w:lvlText w:val="%1.%2.%3.%4.%5.%6"/>
      <w:lvlJc w:val="left"/>
      <w:pPr>
        <w:ind w:left="2830" w:hanging="1080"/>
      </w:pPr>
      <w:rPr>
        <w:rFonts w:hint="default"/>
      </w:rPr>
    </w:lvl>
    <w:lvl w:ilvl="6">
      <w:start w:val="1"/>
      <w:numFmt w:val="decimal"/>
      <w:lvlText w:val="%1.%2.%3.%4.%5.%6.%7"/>
      <w:lvlJc w:val="left"/>
      <w:pPr>
        <w:ind w:left="3540" w:hanging="1440"/>
      </w:pPr>
      <w:rPr>
        <w:rFonts w:hint="default"/>
      </w:rPr>
    </w:lvl>
    <w:lvl w:ilvl="7">
      <w:start w:val="1"/>
      <w:numFmt w:val="decimal"/>
      <w:lvlText w:val="%1.%2.%3.%4.%5.%6.%7.%8"/>
      <w:lvlJc w:val="left"/>
      <w:pPr>
        <w:ind w:left="3890" w:hanging="1440"/>
      </w:pPr>
      <w:rPr>
        <w:rFonts w:hint="default"/>
      </w:rPr>
    </w:lvl>
    <w:lvl w:ilvl="8">
      <w:start w:val="1"/>
      <w:numFmt w:val="decimal"/>
      <w:lvlText w:val="%1.%2.%3.%4.%5.%6.%7.%8.%9"/>
      <w:lvlJc w:val="left"/>
      <w:pPr>
        <w:ind w:left="4600" w:hanging="1800"/>
      </w:pPr>
      <w:rPr>
        <w:rFonts w:hint="default"/>
      </w:rPr>
    </w:lvl>
  </w:abstractNum>
  <w:abstractNum w:abstractNumId="25" w15:restartNumberingAfterBreak="0">
    <w:nsid w:val="7B5300A8"/>
    <w:multiLevelType w:val="multilevel"/>
    <w:tmpl w:val="B00426B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681573"/>
    <w:multiLevelType w:val="multilevel"/>
    <w:tmpl w:val="3264B03E"/>
    <w:lvl w:ilvl="0">
      <w:start w:val="4"/>
      <w:numFmt w:val="decimal"/>
      <w:lvlText w:val="%1."/>
      <w:lvlJc w:val="left"/>
      <w:pPr>
        <w:ind w:left="360" w:hanging="360"/>
      </w:pPr>
      <w:rPr>
        <w:rFonts w:hint="default"/>
      </w:rPr>
    </w:lvl>
    <w:lvl w:ilvl="1">
      <w:start w:val="4"/>
      <w:numFmt w:val="decimal"/>
      <w:lvlText w:val="%1.%2."/>
      <w:lvlJc w:val="left"/>
      <w:pPr>
        <w:ind w:left="1392" w:hanging="72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3096" w:hanging="108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800" w:hanging="144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504" w:hanging="1800"/>
      </w:pPr>
      <w:rPr>
        <w:rFonts w:hint="default"/>
      </w:rPr>
    </w:lvl>
    <w:lvl w:ilvl="8">
      <w:start w:val="1"/>
      <w:numFmt w:val="decimal"/>
      <w:lvlText w:val="%1.%2.%3.%4.%5.%6.%7.%8.%9."/>
      <w:lvlJc w:val="left"/>
      <w:pPr>
        <w:ind w:left="7176" w:hanging="1800"/>
      </w:pPr>
      <w:rPr>
        <w:rFonts w:hint="default"/>
      </w:rPr>
    </w:lvl>
  </w:abstractNum>
  <w:num w:numId="1">
    <w:abstractNumId w:val="9"/>
  </w:num>
  <w:num w:numId="2">
    <w:abstractNumId w:val="2"/>
  </w:num>
  <w:num w:numId="3">
    <w:abstractNumId w:va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2"/>
  </w:num>
  <w:num w:numId="7">
    <w:abstractNumId w:val="11"/>
  </w:num>
  <w:num w:numId="8">
    <w:abstractNumId w:val="26"/>
  </w:num>
  <w:num w:numId="9">
    <w:abstractNumId w:val="20"/>
  </w:num>
  <w:num w:numId="10">
    <w:abstractNumId w:val="10"/>
  </w:num>
  <w:num w:numId="11">
    <w:abstractNumId w:val="6"/>
  </w:num>
  <w:num w:numId="12">
    <w:abstractNumId w:val="21"/>
  </w:num>
  <w:num w:numId="13">
    <w:abstractNumId w:val="19"/>
  </w:num>
  <w:num w:numId="14">
    <w:abstractNumId w:val="18"/>
  </w:num>
  <w:num w:numId="15">
    <w:abstractNumId w:val="24"/>
  </w:num>
  <w:num w:numId="16">
    <w:abstractNumId w:val="17"/>
  </w:num>
  <w:num w:numId="17">
    <w:abstractNumId w:val="25"/>
  </w:num>
  <w:num w:numId="18">
    <w:abstractNumId w:val="4"/>
  </w:num>
  <w:num w:numId="19">
    <w:abstractNumId w:val="13"/>
  </w:num>
  <w:num w:numId="20">
    <w:abstractNumId w:val="7"/>
  </w:num>
  <w:num w:numId="21">
    <w:abstractNumId w:val="1"/>
  </w:num>
  <w:num w:numId="22">
    <w:abstractNumId w:val="15"/>
  </w:num>
  <w:num w:numId="23">
    <w:abstractNumId w:val="23"/>
  </w:num>
  <w:num w:numId="24">
    <w:abstractNumId w:val="5"/>
  </w:num>
  <w:num w:numId="25">
    <w:abstractNumId w:val="12"/>
  </w:num>
  <w:num w:numId="26">
    <w:abstractNumId w:val="16"/>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0393"/>
    <w:rsid w:val="00003707"/>
    <w:rsid w:val="00027598"/>
    <w:rsid w:val="00027D58"/>
    <w:rsid w:val="0004003E"/>
    <w:rsid w:val="00042A88"/>
    <w:rsid w:val="00053002"/>
    <w:rsid w:val="00062B50"/>
    <w:rsid w:val="0006451A"/>
    <w:rsid w:val="00064B7B"/>
    <w:rsid w:val="000716D0"/>
    <w:rsid w:val="000767C1"/>
    <w:rsid w:val="00085473"/>
    <w:rsid w:val="00095409"/>
    <w:rsid w:val="00095E82"/>
    <w:rsid w:val="000B3620"/>
    <w:rsid w:val="000B4338"/>
    <w:rsid w:val="000B53FB"/>
    <w:rsid w:val="000C58F2"/>
    <w:rsid w:val="000C63E1"/>
    <w:rsid w:val="000C67A5"/>
    <w:rsid w:val="000D2EDD"/>
    <w:rsid w:val="000D30B4"/>
    <w:rsid w:val="000D353C"/>
    <w:rsid w:val="000D3D39"/>
    <w:rsid w:val="000E103F"/>
    <w:rsid w:val="000E21AB"/>
    <w:rsid w:val="000E4C4E"/>
    <w:rsid w:val="000E5539"/>
    <w:rsid w:val="000F024A"/>
    <w:rsid w:val="000F0B5E"/>
    <w:rsid w:val="000F3D20"/>
    <w:rsid w:val="000F5195"/>
    <w:rsid w:val="000F5E65"/>
    <w:rsid w:val="000F674D"/>
    <w:rsid w:val="000F76AD"/>
    <w:rsid w:val="00106B54"/>
    <w:rsid w:val="00120016"/>
    <w:rsid w:val="001232E2"/>
    <w:rsid w:val="00134591"/>
    <w:rsid w:val="00135E57"/>
    <w:rsid w:val="0013782C"/>
    <w:rsid w:val="00137B3C"/>
    <w:rsid w:val="00140924"/>
    <w:rsid w:val="001423AD"/>
    <w:rsid w:val="00146D72"/>
    <w:rsid w:val="00151B87"/>
    <w:rsid w:val="00161253"/>
    <w:rsid w:val="00162225"/>
    <w:rsid w:val="0016631D"/>
    <w:rsid w:val="00174FC1"/>
    <w:rsid w:val="00175A1D"/>
    <w:rsid w:val="001867A9"/>
    <w:rsid w:val="00190ED0"/>
    <w:rsid w:val="001924D0"/>
    <w:rsid w:val="001A0049"/>
    <w:rsid w:val="001A3736"/>
    <w:rsid w:val="001A6937"/>
    <w:rsid w:val="001B31C9"/>
    <w:rsid w:val="001B3DFC"/>
    <w:rsid w:val="001B4505"/>
    <w:rsid w:val="001C11B3"/>
    <w:rsid w:val="001C5FD9"/>
    <w:rsid w:val="001D46E4"/>
    <w:rsid w:val="001F0E35"/>
    <w:rsid w:val="001F79B4"/>
    <w:rsid w:val="00200324"/>
    <w:rsid w:val="0020139A"/>
    <w:rsid w:val="002013F3"/>
    <w:rsid w:val="0021512C"/>
    <w:rsid w:val="002160BD"/>
    <w:rsid w:val="002169AF"/>
    <w:rsid w:val="0022169E"/>
    <w:rsid w:val="00221932"/>
    <w:rsid w:val="00221D76"/>
    <w:rsid w:val="00223F69"/>
    <w:rsid w:val="00224051"/>
    <w:rsid w:val="00230668"/>
    <w:rsid w:val="002359B6"/>
    <w:rsid w:val="002370A3"/>
    <w:rsid w:val="0026345E"/>
    <w:rsid w:val="0026530F"/>
    <w:rsid w:val="00266989"/>
    <w:rsid w:val="00270CA2"/>
    <w:rsid w:val="00272762"/>
    <w:rsid w:val="0027410C"/>
    <w:rsid w:val="00274F9B"/>
    <w:rsid w:val="00292644"/>
    <w:rsid w:val="00297A95"/>
    <w:rsid w:val="002A686F"/>
    <w:rsid w:val="002C2D84"/>
    <w:rsid w:val="002C4163"/>
    <w:rsid w:val="002C4245"/>
    <w:rsid w:val="002C4E23"/>
    <w:rsid w:val="002C68B5"/>
    <w:rsid w:val="002C7F1F"/>
    <w:rsid w:val="002D09E7"/>
    <w:rsid w:val="002E14E1"/>
    <w:rsid w:val="002E343C"/>
    <w:rsid w:val="002F07F3"/>
    <w:rsid w:val="002F4E40"/>
    <w:rsid w:val="00300B13"/>
    <w:rsid w:val="00300C03"/>
    <w:rsid w:val="003012C1"/>
    <w:rsid w:val="00301388"/>
    <w:rsid w:val="00302B09"/>
    <w:rsid w:val="003041EC"/>
    <w:rsid w:val="003103E2"/>
    <w:rsid w:val="00311982"/>
    <w:rsid w:val="00311BE6"/>
    <w:rsid w:val="003157FD"/>
    <w:rsid w:val="00322BA8"/>
    <w:rsid w:val="00324491"/>
    <w:rsid w:val="00326060"/>
    <w:rsid w:val="00326C81"/>
    <w:rsid w:val="00330EF3"/>
    <w:rsid w:val="0033599E"/>
    <w:rsid w:val="00344102"/>
    <w:rsid w:val="00345B84"/>
    <w:rsid w:val="00347094"/>
    <w:rsid w:val="003530FE"/>
    <w:rsid w:val="003565F0"/>
    <w:rsid w:val="00360384"/>
    <w:rsid w:val="00360D16"/>
    <w:rsid w:val="00365A9A"/>
    <w:rsid w:val="00366807"/>
    <w:rsid w:val="00367F19"/>
    <w:rsid w:val="00371AB5"/>
    <w:rsid w:val="003741C4"/>
    <w:rsid w:val="0038777D"/>
    <w:rsid w:val="00390802"/>
    <w:rsid w:val="00396FFF"/>
    <w:rsid w:val="00397000"/>
    <w:rsid w:val="003A1E46"/>
    <w:rsid w:val="003A263A"/>
    <w:rsid w:val="003A50F5"/>
    <w:rsid w:val="003B5CCC"/>
    <w:rsid w:val="003C7E3B"/>
    <w:rsid w:val="003D4A54"/>
    <w:rsid w:val="003D5890"/>
    <w:rsid w:val="003E6B1E"/>
    <w:rsid w:val="003F264D"/>
    <w:rsid w:val="003F2BBC"/>
    <w:rsid w:val="003F3266"/>
    <w:rsid w:val="003F5105"/>
    <w:rsid w:val="003F6399"/>
    <w:rsid w:val="003F699C"/>
    <w:rsid w:val="004003CF"/>
    <w:rsid w:val="00401366"/>
    <w:rsid w:val="00401A2B"/>
    <w:rsid w:val="004047BD"/>
    <w:rsid w:val="0041631B"/>
    <w:rsid w:val="0041662D"/>
    <w:rsid w:val="00420215"/>
    <w:rsid w:val="00430B95"/>
    <w:rsid w:val="00431FE1"/>
    <w:rsid w:val="004323D1"/>
    <w:rsid w:val="00432FD0"/>
    <w:rsid w:val="0043658D"/>
    <w:rsid w:val="00442BC7"/>
    <w:rsid w:val="004660BA"/>
    <w:rsid w:val="00466803"/>
    <w:rsid w:val="00470810"/>
    <w:rsid w:val="00471156"/>
    <w:rsid w:val="00486A9E"/>
    <w:rsid w:val="004918AD"/>
    <w:rsid w:val="004934CC"/>
    <w:rsid w:val="00495AAE"/>
    <w:rsid w:val="00496936"/>
    <w:rsid w:val="004A684D"/>
    <w:rsid w:val="004B0EC5"/>
    <w:rsid w:val="004B1F03"/>
    <w:rsid w:val="004B7C83"/>
    <w:rsid w:val="004C1992"/>
    <w:rsid w:val="004C1D73"/>
    <w:rsid w:val="004C2344"/>
    <w:rsid w:val="004D1D46"/>
    <w:rsid w:val="004D3E30"/>
    <w:rsid w:val="004D5144"/>
    <w:rsid w:val="004E0981"/>
    <w:rsid w:val="004E0A26"/>
    <w:rsid w:val="004E3438"/>
    <w:rsid w:val="004E3C59"/>
    <w:rsid w:val="004E70BA"/>
    <w:rsid w:val="004F7E3D"/>
    <w:rsid w:val="005024CF"/>
    <w:rsid w:val="00503074"/>
    <w:rsid w:val="0050685F"/>
    <w:rsid w:val="00513BA1"/>
    <w:rsid w:val="00514118"/>
    <w:rsid w:val="00517F9A"/>
    <w:rsid w:val="0052219C"/>
    <w:rsid w:val="0052587C"/>
    <w:rsid w:val="00526335"/>
    <w:rsid w:val="0053188F"/>
    <w:rsid w:val="00532486"/>
    <w:rsid w:val="00535658"/>
    <w:rsid w:val="00535B95"/>
    <w:rsid w:val="005414CF"/>
    <w:rsid w:val="00542CC9"/>
    <w:rsid w:val="00542EAB"/>
    <w:rsid w:val="00543F67"/>
    <w:rsid w:val="0054433C"/>
    <w:rsid w:val="0054740E"/>
    <w:rsid w:val="0055296C"/>
    <w:rsid w:val="00553B19"/>
    <w:rsid w:val="005701F3"/>
    <w:rsid w:val="00570685"/>
    <w:rsid w:val="00572943"/>
    <w:rsid w:val="00576552"/>
    <w:rsid w:val="00576E54"/>
    <w:rsid w:val="0058065F"/>
    <w:rsid w:val="00580EBD"/>
    <w:rsid w:val="00581DE8"/>
    <w:rsid w:val="00583FF8"/>
    <w:rsid w:val="005863AC"/>
    <w:rsid w:val="005876A7"/>
    <w:rsid w:val="00590812"/>
    <w:rsid w:val="005A038B"/>
    <w:rsid w:val="005A37B9"/>
    <w:rsid w:val="005B34C5"/>
    <w:rsid w:val="005B4AC8"/>
    <w:rsid w:val="005B59F4"/>
    <w:rsid w:val="005B6CBE"/>
    <w:rsid w:val="005C1308"/>
    <w:rsid w:val="005C41CF"/>
    <w:rsid w:val="005D6A88"/>
    <w:rsid w:val="005E28F0"/>
    <w:rsid w:val="005E646E"/>
    <w:rsid w:val="005E775C"/>
    <w:rsid w:val="005F4BA1"/>
    <w:rsid w:val="00601AC3"/>
    <w:rsid w:val="00606FC6"/>
    <w:rsid w:val="00610A47"/>
    <w:rsid w:val="00610FB8"/>
    <w:rsid w:val="00615865"/>
    <w:rsid w:val="00615C4A"/>
    <w:rsid w:val="00621846"/>
    <w:rsid w:val="0062416B"/>
    <w:rsid w:val="00626D94"/>
    <w:rsid w:val="00633887"/>
    <w:rsid w:val="006341BD"/>
    <w:rsid w:val="00635937"/>
    <w:rsid w:val="00640D16"/>
    <w:rsid w:val="00643180"/>
    <w:rsid w:val="00644982"/>
    <w:rsid w:val="00657723"/>
    <w:rsid w:val="006649F8"/>
    <w:rsid w:val="00666C92"/>
    <w:rsid w:val="00673DB9"/>
    <w:rsid w:val="00674A31"/>
    <w:rsid w:val="006806B1"/>
    <w:rsid w:val="006859BC"/>
    <w:rsid w:val="00686A71"/>
    <w:rsid w:val="0068737F"/>
    <w:rsid w:val="0069280B"/>
    <w:rsid w:val="006A2026"/>
    <w:rsid w:val="006A7390"/>
    <w:rsid w:val="006A7739"/>
    <w:rsid w:val="006B042E"/>
    <w:rsid w:val="006B1D6C"/>
    <w:rsid w:val="006B4187"/>
    <w:rsid w:val="006B4416"/>
    <w:rsid w:val="006B79B0"/>
    <w:rsid w:val="006C1414"/>
    <w:rsid w:val="006C1AAD"/>
    <w:rsid w:val="006C3C47"/>
    <w:rsid w:val="006C47B2"/>
    <w:rsid w:val="006D3594"/>
    <w:rsid w:val="006D3B8D"/>
    <w:rsid w:val="006E3229"/>
    <w:rsid w:val="006E5CC3"/>
    <w:rsid w:val="006F3E58"/>
    <w:rsid w:val="0070165C"/>
    <w:rsid w:val="00702635"/>
    <w:rsid w:val="007036BA"/>
    <w:rsid w:val="00703FC5"/>
    <w:rsid w:val="00713203"/>
    <w:rsid w:val="007146A7"/>
    <w:rsid w:val="00717189"/>
    <w:rsid w:val="0071793C"/>
    <w:rsid w:val="0072295B"/>
    <w:rsid w:val="00723E63"/>
    <w:rsid w:val="00726C54"/>
    <w:rsid w:val="00733593"/>
    <w:rsid w:val="007370B0"/>
    <w:rsid w:val="0074134C"/>
    <w:rsid w:val="00747493"/>
    <w:rsid w:val="00761866"/>
    <w:rsid w:val="007630F3"/>
    <w:rsid w:val="0076479F"/>
    <w:rsid w:val="00766680"/>
    <w:rsid w:val="007719C7"/>
    <w:rsid w:val="0077209C"/>
    <w:rsid w:val="00773EC5"/>
    <w:rsid w:val="00774D90"/>
    <w:rsid w:val="00774DDE"/>
    <w:rsid w:val="007821BF"/>
    <w:rsid w:val="007873E5"/>
    <w:rsid w:val="007A781A"/>
    <w:rsid w:val="007B53F1"/>
    <w:rsid w:val="007B7E95"/>
    <w:rsid w:val="007C0A2C"/>
    <w:rsid w:val="007D22A9"/>
    <w:rsid w:val="007E27BE"/>
    <w:rsid w:val="007E65F8"/>
    <w:rsid w:val="007F3CCA"/>
    <w:rsid w:val="007F72AE"/>
    <w:rsid w:val="00802871"/>
    <w:rsid w:val="00807724"/>
    <w:rsid w:val="00810149"/>
    <w:rsid w:val="008130BB"/>
    <w:rsid w:val="008141E5"/>
    <w:rsid w:val="00815D42"/>
    <w:rsid w:val="008212C6"/>
    <w:rsid w:val="008275D6"/>
    <w:rsid w:val="00837A5D"/>
    <w:rsid w:val="0084066E"/>
    <w:rsid w:val="008413CF"/>
    <w:rsid w:val="008415FD"/>
    <w:rsid w:val="00844893"/>
    <w:rsid w:val="00844E4B"/>
    <w:rsid w:val="00847D44"/>
    <w:rsid w:val="00850013"/>
    <w:rsid w:val="008511F8"/>
    <w:rsid w:val="00855AF3"/>
    <w:rsid w:val="008575D3"/>
    <w:rsid w:val="00863C3D"/>
    <w:rsid w:val="00866D72"/>
    <w:rsid w:val="00867C2D"/>
    <w:rsid w:val="008716C1"/>
    <w:rsid w:val="0087172B"/>
    <w:rsid w:val="00872614"/>
    <w:rsid w:val="00872B3A"/>
    <w:rsid w:val="00875ED2"/>
    <w:rsid w:val="008767C8"/>
    <w:rsid w:val="00877DEC"/>
    <w:rsid w:val="00880DA0"/>
    <w:rsid w:val="00881716"/>
    <w:rsid w:val="00881A0E"/>
    <w:rsid w:val="0088717D"/>
    <w:rsid w:val="00891301"/>
    <w:rsid w:val="00894263"/>
    <w:rsid w:val="008A0356"/>
    <w:rsid w:val="008A7589"/>
    <w:rsid w:val="008B1D1D"/>
    <w:rsid w:val="008B3EEA"/>
    <w:rsid w:val="008C07FC"/>
    <w:rsid w:val="008D2E0D"/>
    <w:rsid w:val="008D5E5C"/>
    <w:rsid w:val="008E0DC8"/>
    <w:rsid w:val="008E1E4A"/>
    <w:rsid w:val="008E423D"/>
    <w:rsid w:val="008E45DB"/>
    <w:rsid w:val="008F0709"/>
    <w:rsid w:val="00900CE3"/>
    <w:rsid w:val="00904FE8"/>
    <w:rsid w:val="00905B2D"/>
    <w:rsid w:val="00906461"/>
    <w:rsid w:val="009162B2"/>
    <w:rsid w:val="0092123E"/>
    <w:rsid w:val="00923274"/>
    <w:rsid w:val="00924A46"/>
    <w:rsid w:val="00924E7E"/>
    <w:rsid w:val="0092546D"/>
    <w:rsid w:val="00926D8B"/>
    <w:rsid w:val="009324BC"/>
    <w:rsid w:val="00933F3D"/>
    <w:rsid w:val="009364B5"/>
    <w:rsid w:val="0094377A"/>
    <w:rsid w:val="009438E2"/>
    <w:rsid w:val="0094520C"/>
    <w:rsid w:val="00954C21"/>
    <w:rsid w:val="0096325C"/>
    <w:rsid w:val="009668C6"/>
    <w:rsid w:val="00972813"/>
    <w:rsid w:val="009770B8"/>
    <w:rsid w:val="00980885"/>
    <w:rsid w:val="00984842"/>
    <w:rsid w:val="00985425"/>
    <w:rsid w:val="00991036"/>
    <w:rsid w:val="00997CAA"/>
    <w:rsid w:val="009A17EA"/>
    <w:rsid w:val="009B0A51"/>
    <w:rsid w:val="009B4D51"/>
    <w:rsid w:val="009B4F11"/>
    <w:rsid w:val="009B795A"/>
    <w:rsid w:val="009C20BC"/>
    <w:rsid w:val="009D22A9"/>
    <w:rsid w:val="009D2782"/>
    <w:rsid w:val="009D4564"/>
    <w:rsid w:val="009D50D6"/>
    <w:rsid w:val="009D6461"/>
    <w:rsid w:val="009D6D79"/>
    <w:rsid w:val="009E0295"/>
    <w:rsid w:val="009E7B25"/>
    <w:rsid w:val="009F132C"/>
    <w:rsid w:val="009F4D77"/>
    <w:rsid w:val="009F6F5F"/>
    <w:rsid w:val="00A06D1E"/>
    <w:rsid w:val="00A13A9D"/>
    <w:rsid w:val="00A15858"/>
    <w:rsid w:val="00A15A5E"/>
    <w:rsid w:val="00A15E7B"/>
    <w:rsid w:val="00A16B9E"/>
    <w:rsid w:val="00A2085B"/>
    <w:rsid w:val="00A21333"/>
    <w:rsid w:val="00A34C3A"/>
    <w:rsid w:val="00A40BC8"/>
    <w:rsid w:val="00A43020"/>
    <w:rsid w:val="00A44D30"/>
    <w:rsid w:val="00A47062"/>
    <w:rsid w:val="00A523FB"/>
    <w:rsid w:val="00A539E3"/>
    <w:rsid w:val="00A53A4C"/>
    <w:rsid w:val="00A53FB2"/>
    <w:rsid w:val="00A545B1"/>
    <w:rsid w:val="00A55605"/>
    <w:rsid w:val="00A56C62"/>
    <w:rsid w:val="00A61BBF"/>
    <w:rsid w:val="00A66B73"/>
    <w:rsid w:val="00A7379A"/>
    <w:rsid w:val="00A7394C"/>
    <w:rsid w:val="00A74A9B"/>
    <w:rsid w:val="00A75608"/>
    <w:rsid w:val="00A8269D"/>
    <w:rsid w:val="00A84B1C"/>
    <w:rsid w:val="00A90245"/>
    <w:rsid w:val="00AA5C66"/>
    <w:rsid w:val="00AB6C3C"/>
    <w:rsid w:val="00AC0110"/>
    <w:rsid w:val="00AC21A2"/>
    <w:rsid w:val="00AD4C48"/>
    <w:rsid w:val="00AD5306"/>
    <w:rsid w:val="00AE7644"/>
    <w:rsid w:val="00AF4FAB"/>
    <w:rsid w:val="00B05A93"/>
    <w:rsid w:val="00B1346E"/>
    <w:rsid w:val="00B145BF"/>
    <w:rsid w:val="00B230B2"/>
    <w:rsid w:val="00B31E3F"/>
    <w:rsid w:val="00B43203"/>
    <w:rsid w:val="00B43A8A"/>
    <w:rsid w:val="00B46BD2"/>
    <w:rsid w:val="00B52B99"/>
    <w:rsid w:val="00B536D3"/>
    <w:rsid w:val="00B55DBA"/>
    <w:rsid w:val="00B60D30"/>
    <w:rsid w:val="00B624CC"/>
    <w:rsid w:val="00B7679A"/>
    <w:rsid w:val="00B833CA"/>
    <w:rsid w:val="00B92ED6"/>
    <w:rsid w:val="00B95D0B"/>
    <w:rsid w:val="00BA662F"/>
    <w:rsid w:val="00BB017C"/>
    <w:rsid w:val="00BB6044"/>
    <w:rsid w:val="00BC12D9"/>
    <w:rsid w:val="00BC3388"/>
    <w:rsid w:val="00BD2335"/>
    <w:rsid w:val="00BD55B7"/>
    <w:rsid w:val="00BE066D"/>
    <w:rsid w:val="00BE51B0"/>
    <w:rsid w:val="00BE5FC2"/>
    <w:rsid w:val="00C053E3"/>
    <w:rsid w:val="00C06073"/>
    <w:rsid w:val="00C07AF5"/>
    <w:rsid w:val="00C07E79"/>
    <w:rsid w:val="00C10817"/>
    <w:rsid w:val="00C24F3C"/>
    <w:rsid w:val="00C36C6B"/>
    <w:rsid w:val="00C41988"/>
    <w:rsid w:val="00C41E04"/>
    <w:rsid w:val="00C45667"/>
    <w:rsid w:val="00C503DF"/>
    <w:rsid w:val="00C52706"/>
    <w:rsid w:val="00C609AF"/>
    <w:rsid w:val="00C60F72"/>
    <w:rsid w:val="00C62624"/>
    <w:rsid w:val="00C6365E"/>
    <w:rsid w:val="00C754AE"/>
    <w:rsid w:val="00C7777E"/>
    <w:rsid w:val="00C8130E"/>
    <w:rsid w:val="00C828E1"/>
    <w:rsid w:val="00C8369C"/>
    <w:rsid w:val="00C92037"/>
    <w:rsid w:val="00C954C1"/>
    <w:rsid w:val="00CA722C"/>
    <w:rsid w:val="00CB0160"/>
    <w:rsid w:val="00CB285F"/>
    <w:rsid w:val="00CB48CF"/>
    <w:rsid w:val="00CB5F03"/>
    <w:rsid w:val="00CC056D"/>
    <w:rsid w:val="00CC2F44"/>
    <w:rsid w:val="00CC4169"/>
    <w:rsid w:val="00CC7D4A"/>
    <w:rsid w:val="00CD22FF"/>
    <w:rsid w:val="00CD2FAE"/>
    <w:rsid w:val="00CE04D7"/>
    <w:rsid w:val="00CE3E9C"/>
    <w:rsid w:val="00CE45B6"/>
    <w:rsid w:val="00CF19DA"/>
    <w:rsid w:val="00CF2E6F"/>
    <w:rsid w:val="00CF44B7"/>
    <w:rsid w:val="00CF44C5"/>
    <w:rsid w:val="00CF5071"/>
    <w:rsid w:val="00CF7A6F"/>
    <w:rsid w:val="00D0563B"/>
    <w:rsid w:val="00D100E1"/>
    <w:rsid w:val="00D1372D"/>
    <w:rsid w:val="00D142E7"/>
    <w:rsid w:val="00D17153"/>
    <w:rsid w:val="00D22DC6"/>
    <w:rsid w:val="00D418D7"/>
    <w:rsid w:val="00D45B14"/>
    <w:rsid w:val="00D56AF0"/>
    <w:rsid w:val="00D6528D"/>
    <w:rsid w:val="00D70709"/>
    <w:rsid w:val="00D734AE"/>
    <w:rsid w:val="00D83844"/>
    <w:rsid w:val="00D91C0A"/>
    <w:rsid w:val="00D9494C"/>
    <w:rsid w:val="00D9594D"/>
    <w:rsid w:val="00DA196C"/>
    <w:rsid w:val="00DA4C90"/>
    <w:rsid w:val="00DB1EB7"/>
    <w:rsid w:val="00DB2D3E"/>
    <w:rsid w:val="00DB4D89"/>
    <w:rsid w:val="00DC5220"/>
    <w:rsid w:val="00DD19E0"/>
    <w:rsid w:val="00DD768B"/>
    <w:rsid w:val="00DD7B28"/>
    <w:rsid w:val="00DE0632"/>
    <w:rsid w:val="00DF0ECE"/>
    <w:rsid w:val="00DF222B"/>
    <w:rsid w:val="00DF2340"/>
    <w:rsid w:val="00DF695C"/>
    <w:rsid w:val="00E00393"/>
    <w:rsid w:val="00E014A1"/>
    <w:rsid w:val="00E02799"/>
    <w:rsid w:val="00E02829"/>
    <w:rsid w:val="00E0318F"/>
    <w:rsid w:val="00E03429"/>
    <w:rsid w:val="00E078E2"/>
    <w:rsid w:val="00E10DD3"/>
    <w:rsid w:val="00E12954"/>
    <w:rsid w:val="00E1457E"/>
    <w:rsid w:val="00E148E4"/>
    <w:rsid w:val="00E25720"/>
    <w:rsid w:val="00E40D4B"/>
    <w:rsid w:val="00E428D8"/>
    <w:rsid w:val="00E4383A"/>
    <w:rsid w:val="00E445B6"/>
    <w:rsid w:val="00E468C7"/>
    <w:rsid w:val="00E55990"/>
    <w:rsid w:val="00E63B4E"/>
    <w:rsid w:val="00E66D05"/>
    <w:rsid w:val="00E67338"/>
    <w:rsid w:val="00E67CB7"/>
    <w:rsid w:val="00E709AF"/>
    <w:rsid w:val="00E711A9"/>
    <w:rsid w:val="00E73E89"/>
    <w:rsid w:val="00E73E98"/>
    <w:rsid w:val="00E75985"/>
    <w:rsid w:val="00E763AD"/>
    <w:rsid w:val="00E77C67"/>
    <w:rsid w:val="00E840FF"/>
    <w:rsid w:val="00E84F0D"/>
    <w:rsid w:val="00E858F6"/>
    <w:rsid w:val="00E94552"/>
    <w:rsid w:val="00EA189E"/>
    <w:rsid w:val="00EA78F4"/>
    <w:rsid w:val="00EB1A7A"/>
    <w:rsid w:val="00EB3333"/>
    <w:rsid w:val="00EC11A0"/>
    <w:rsid w:val="00EC313A"/>
    <w:rsid w:val="00EC7A0E"/>
    <w:rsid w:val="00EE0DA0"/>
    <w:rsid w:val="00EE42A7"/>
    <w:rsid w:val="00EE63FD"/>
    <w:rsid w:val="00EE71EA"/>
    <w:rsid w:val="00EF17BB"/>
    <w:rsid w:val="00EF2374"/>
    <w:rsid w:val="00EF6231"/>
    <w:rsid w:val="00EF6787"/>
    <w:rsid w:val="00F04A0E"/>
    <w:rsid w:val="00F12BDE"/>
    <w:rsid w:val="00F152A6"/>
    <w:rsid w:val="00F20D83"/>
    <w:rsid w:val="00F245EF"/>
    <w:rsid w:val="00F26073"/>
    <w:rsid w:val="00F263D6"/>
    <w:rsid w:val="00F31F90"/>
    <w:rsid w:val="00F40203"/>
    <w:rsid w:val="00F409BD"/>
    <w:rsid w:val="00F41A5F"/>
    <w:rsid w:val="00F4560D"/>
    <w:rsid w:val="00F53486"/>
    <w:rsid w:val="00F61B44"/>
    <w:rsid w:val="00F6208D"/>
    <w:rsid w:val="00F64895"/>
    <w:rsid w:val="00F70789"/>
    <w:rsid w:val="00F75F59"/>
    <w:rsid w:val="00F77F9C"/>
    <w:rsid w:val="00F80152"/>
    <w:rsid w:val="00F8101D"/>
    <w:rsid w:val="00F820EE"/>
    <w:rsid w:val="00F83BA7"/>
    <w:rsid w:val="00F8545D"/>
    <w:rsid w:val="00F9047F"/>
    <w:rsid w:val="00F92E2D"/>
    <w:rsid w:val="00F947FB"/>
    <w:rsid w:val="00F96C3B"/>
    <w:rsid w:val="00FA0EB2"/>
    <w:rsid w:val="00FB0B08"/>
    <w:rsid w:val="00FB172D"/>
    <w:rsid w:val="00FC09FA"/>
    <w:rsid w:val="00FC229C"/>
    <w:rsid w:val="00FC30AC"/>
    <w:rsid w:val="00FC34FE"/>
    <w:rsid w:val="00FC3AE1"/>
    <w:rsid w:val="00FC3D43"/>
    <w:rsid w:val="00FD407D"/>
    <w:rsid w:val="00FD4DF7"/>
    <w:rsid w:val="00FD6B1B"/>
    <w:rsid w:val="00FD6B4C"/>
    <w:rsid w:val="00FD6ED4"/>
    <w:rsid w:val="00FE03B9"/>
    <w:rsid w:val="00FE0555"/>
    <w:rsid w:val="00FE2373"/>
    <w:rsid w:val="00FE69C0"/>
    <w:rsid w:val="00FF0E2A"/>
    <w:rsid w:val="00FF1CD1"/>
    <w:rsid w:val="00FF23FA"/>
    <w:rsid w:val="00FF61A1"/>
    <w:rsid w:val="08296824"/>
    <w:rsid w:val="0F8C5C52"/>
    <w:rsid w:val="21164F0C"/>
    <w:rsid w:val="31900060"/>
    <w:rsid w:val="34BB3547"/>
    <w:rsid w:val="3BB17A0A"/>
    <w:rsid w:val="652F13CB"/>
    <w:rsid w:val="7CAA09C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5C93"/>
  <w15:docId w15:val="{9ABF8F4E-2613-4521-B4B9-F8EB107BF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eastAsia="Times New Roman"/>
      <w:sz w:val="24"/>
      <w:szCs w:val="24"/>
    </w:rPr>
  </w:style>
  <w:style w:type="paragraph" w:styleId="Ttulo1">
    <w:name w:val="heading 1"/>
    <w:basedOn w:val="Normal"/>
    <w:link w:val="Ttulo1Char"/>
    <w:uiPriority w:val="9"/>
    <w:qFormat/>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Pr>
      <w:rFonts w:ascii="Arial" w:eastAsia="Arial" w:hAnsi="Arial" w:cs="Arial"/>
      <w:b/>
      <w:bCs/>
      <w:lang w:val="pt-PT"/>
    </w:rPr>
  </w:style>
  <w:style w:type="character" w:styleId="Forte">
    <w:name w:val="Strong"/>
    <w:basedOn w:val="Fontepargpadro"/>
    <w:uiPriority w:val="22"/>
    <w:qFormat/>
    <w:rPr>
      <w:b/>
      <w:bCs/>
    </w:rPr>
  </w:style>
  <w:style w:type="character" w:styleId="Refdecomentrio">
    <w:name w:val="annotation reference"/>
    <w:unhideWhenUsed/>
    <w:rPr>
      <w:sz w:val="16"/>
      <w:szCs w:val="16"/>
    </w:rPr>
  </w:style>
  <w:style w:type="character" w:styleId="Hyperlink">
    <w:name w:val="Hyperlink"/>
    <w:uiPriority w:val="99"/>
    <w:unhideWhenUsed/>
    <w:rPr>
      <w:color w:val="0563C1"/>
      <w:u w:val="single"/>
    </w:rPr>
  </w:style>
  <w:style w:type="paragraph" w:styleId="Corpodetexto">
    <w:name w:val="Body Text"/>
    <w:basedOn w:val="Normal"/>
    <w:link w:val="CorpodetextoChar"/>
    <w:uiPriority w:val="1"/>
    <w:qFormat/>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Pr>
      <w:rFonts w:ascii="Arial MT" w:eastAsia="Arial MT" w:hAnsi="Arial MT" w:cs="Arial MT"/>
      <w:lang w:val="pt-PT"/>
    </w:r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rFonts w:ascii="Times New Roman" w:eastAsia="Times New Roman" w:hAnsi="Times New Roman" w:cs="Times New Roman"/>
      <w:sz w:val="20"/>
      <w:szCs w:val="20"/>
      <w:lang w:eastAsia="pt-BR"/>
    </w:rPr>
  </w:style>
  <w:style w:type="paragraph" w:styleId="NormalWeb">
    <w:name w:val="Normal (Web)"/>
    <w:basedOn w:val="Normal"/>
    <w:uiPriority w:val="99"/>
    <w:unhideWhenUsed/>
    <w:qFormat/>
    <w:pPr>
      <w:suppressAutoHyphens/>
      <w:spacing w:beforeAutospacing="1" w:afterAutospacing="1"/>
    </w:pPr>
  </w:style>
  <w:style w:type="paragraph" w:styleId="Cabealho">
    <w:name w:val="header"/>
    <w:basedOn w:val="Normal"/>
    <w:link w:val="CabealhoChar"/>
    <w:uiPriority w:val="99"/>
    <w:unhideWhenUsed/>
    <w:pPr>
      <w:tabs>
        <w:tab w:val="center" w:pos="4252"/>
        <w:tab w:val="right" w:pos="8504"/>
      </w:tabs>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pPr>
  </w:style>
  <w:style w:type="character" w:customStyle="1" w:styleId="RodapChar">
    <w:name w:val="Rodapé Char"/>
    <w:basedOn w:val="Fontepargpadro"/>
    <w:link w:val="Rodap"/>
    <w:uiPriority w:val="99"/>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eastAsia="Times New Roman" w:hAnsi="Tahoma" w:cs="Tahoma"/>
      <w:sz w:val="16"/>
      <w:szCs w:val="16"/>
      <w:lang w:eastAsia="pt-BR"/>
    </w:rPr>
  </w:style>
  <w:style w:type="table" w:styleId="Tabelacomgrade">
    <w:name w:val="Table Grid"/>
    <w:basedOn w:val="Tabela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Normal com bullets,Tópico1,DOCs_Paragrafo-1,Lista Paragrafo em Preto,item 3 elementos,Parágrafo da Lista 1"/>
    <w:basedOn w:val="Normal"/>
    <w:link w:val="PargrafodaListaChar"/>
    <w:uiPriority w:val="34"/>
    <w:qFormat/>
    <w:pPr>
      <w:ind w:left="720"/>
      <w:contextualSpacing/>
    </w:pPr>
  </w:style>
  <w:style w:type="character" w:customStyle="1" w:styleId="PargrafodaListaChar">
    <w:name w:val="Parágrafo da Lista Char"/>
    <w:aliases w:val="Normal com bullets Char,Tópico1 Char,DOCs_Paragrafo-1 Char,Lista Paragrafo em Preto Char,item 3 elementos Char,Parágrafo da Lista 1 Char"/>
    <w:basedOn w:val="Fontepargpadro"/>
    <w:link w:val="PargrafodaLista"/>
    <w:uiPriority w:val="34"/>
    <w:qFormat/>
    <w:rPr>
      <w:rFonts w:ascii="Times New Roman" w:eastAsia="Times New Roman" w:hAnsi="Times New Roman" w:cs="Times New Roman"/>
      <w:sz w:val="24"/>
      <w:szCs w:val="24"/>
      <w:lang w:eastAsia="pt-BR"/>
    </w:rPr>
  </w:style>
  <w:style w:type="paragraph" w:customStyle="1" w:styleId="Default">
    <w:name w:val="Default"/>
    <w:pPr>
      <w:autoSpaceDE w:val="0"/>
      <w:autoSpaceDN w:val="0"/>
      <w:adjustRightInd w:val="0"/>
    </w:pPr>
    <w:rPr>
      <w:rFonts w:eastAsia="Times New Roman"/>
      <w:color w:val="000000"/>
      <w:sz w:val="24"/>
      <w:szCs w:val="24"/>
    </w:rPr>
  </w:style>
  <w:style w:type="paragraph" w:customStyle="1" w:styleId="Nivel2">
    <w:name w:val="Nivel 2"/>
    <w:basedOn w:val="Normal"/>
    <w:link w:val="Nivel2Char"/>
    <w:autoRedefine/>
    <w:qFormat/>
    <w:rsid w:val="00F263D6"/>
    <w:pPr>
      <w:ind w:right="227"/>
    </w:pPr>
    <w:rPr>
      <w:rFonts w:eastAsia="Arial MT"/>
      <w:b/>
      <w:bCs/>
      <w:lang w:val="pt-PT" w:eastAsia="en-US"/>
    </w:rPr>
  </w:style>
  <w:style w:type="character" w:customStyle="1" w:styleId="Nivel2Char">
    <w:name w:val="Nivel 2 Char"/>
    <w:basedOn w:val="Fontepargpadro"/>
    <w:link w:val="Nivel2"/>
    <w:qFormat/>
    <w:locked/>
    <w:rsid w:val="00F263D6"/>
    <w:rPr>
      <w:rFonts w:eastAsia="Arial MT"/>
      <w:b/>
      <w:bCs/>
      <w:sz w:val="24"/>
      <w:szCs w:val="24"/>
      <w:lang w:val="pt-PT" w:eastAsia="en-US"/>
    </w:rPr>
  </w:style>
  <w:style w:type="paragraph" w:customStyle="1" w:styleId="Nvel1-SemNum">
    <w:name w:val="Nível 1-Sem Num"/>
    <w:basedOn w:val="Normal"/>
    <w:link w:val="Nvel1-SemNumChar"/>
    <w:autoRedefine/>
    <w:qFormat/>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pPr>
      <w:ind w:left="177" w:right="168"/>
      <w:jc w:val="center"/>
    </w:pPr>
    <w:rPr>
      <w:rFonts w:ascii="Arial" w:eastAsia="Arial" w:hAnsi="Arial" w:cs="Arial"/>
      <w:lang w:val="pt-PT" w:eastAsia="en-US"/>
    </w:rPr>
  </w:style>
  <w:style w:type="paragraph" w:customStyle="1" w:styleId="Nivel01">
    <w:name w:val="Nivel 01"/>
    <w:basedOn w:val="Ttulo1"/>
    <w:next w:val="Normal"/>
    <w:link w:val="Nivel01Char"/>
    <w:qFormat/>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qFormat/>
    <w:rPr>
      <w:rFonts w:ascii="Arial" w:eastAsia="Times New Roman" w:hAnsi="Arial" w:cs="Arial"/>
      <w:b/>
      <w:bCs/>
      <w:sz w:val="20"/>
      <w:szCs w:val="20"/>
      <w:lang w:eastAsia="pt-BR"/>
    </w:rPr>
  </w:style>
  <w:style w:type="paragraph" w:customStyle="1" w:styleId="Nivel01Titulo">
    <w:name w:val="Nivel_01_Titulo"/>
    <w:basedOn w:val="Ttulo1"/>
    <w:next w:val="Normal"/>
    <w:qFormat/>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pPr>
      <w:spacing w:before="120" w:after="120" w:line="276" w:lineRule="auto"/>
      <w:ind w:left="4969" w:right="0" w:hanging="360"/>
    </w:pPr>
    <w:rPr>
      <w:rFonts w:eastAsia="Times New Roman"/>
      <w:bCs w:val="0"/>
      <w:i/>
      <w:iCs/>
      <w:color w:val="FF0000"/>
      <w:sz w:val="20"/>
      <w:szCs w:val="20"/>
      <w:lang w:val="pt-BR" w:eastAsia="pt-BR"/>
    </w:rPr>
  </w:style>
  <w:style w:type="character" w:customStyle="1" w:styleId="Nvel2-RedChar">
    <w:name w:val="Nível 2 -Red Char"/>
    <w:link w:val="Nvel2-Red"/>
    <w:rPr>
      <w:rFonts w:ascii="Arial" w:eastAsia="Times New Roman" w:hAnsi="Arial" w:cs="Arial"/>
      <w:i/>
      <w:iCs/>
      <w:color w:val="FF0000"/>
      <w:sz w:val="20"/>
      <w:szCs w:val="20"/>
      <w:lang w:eastAsia="pt-BR"/>
    </w:rPr>
  </w:style>
  <w:style w:type="paragraph" w:customStyle="1" w:styleId="Nvel4-R">
    <w:name w:val="Nível 4-R"/>
    <w:basedOn w:val="Normal"/>
    <w:qFormat/>
    <w:pPr>
      <w:spacing w:before="120" w:after="120" w:line="276" w:lineRule="auto"/>
      <w:ind w:left="2491" w:hanging="648"/>
      <w:jc w:val="both"/>
    </w:pPr>
    <w:rPr>
      <w:rFonts w:ascii="Arial" w:hAnsi="Arial" w:cs="Arial"/>
      <w:i/>
      <w:iCs/>
      <w:color w:val="FF0000"/>
      <w:sz w:val="20"/>
      <w:szCs w:val="20"/>
    </w:rPr>
  </w:style>
  <w:style w:type="paragraph" w:customStyle="1" w:styleId="textojustificadorecuoprimeiralinha">
    <w:name w:val="texto_justificado_recuo_primeira_linha"/>
    <w:basedOn w:val="Normal"/>
    <w:pPr>
      <w:spacing w:before="100" w:beforeAutospacing="1" w:after="100" w:afterAutospacing="1"/>
    </w:p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Pr>
      <w:rFonts w:ascii="Arial" w:hAnsi="Arial" w:cs="Arial"/>
      <w:b/>
      <w:bCs/>
      <w:i/>
      <w:iCs/>
      <w:color w:val="FF0000"/>
      <w:sz w:val="20"/>
      <w:szCs w:val="24"/>
      <w:u w:val="single"/>
      <w:lang w:eastAsia="pt-BR"/>
    </w:rPr>
  </w:style>
  <w:style w:type="paragraph" w:customStyle="1" w:styleId="Standard">
    <w:name w:val="Standard"/>
    <w:qFormat/>
    <w:pPr>
      <w:suppressAutoHyphens/>
      <w:autoSpaceDN w:val="0"/>
      <w:textAlignment w:val="baseline"/>
    </w:pPr>
    <w:rPr>
      <w:rFonts w:eastAsia="Times New Roman"/>
      <w:kern w:val="3"/>
      <w:sz w:val="24"/>
      <w:szCs w:val="24"/>
    </w:rPr>
  </w:style>
  <w:style w:type="paragraph" w:customStyle="1" w:styleId="Contedodoquadro">
    <w:name w:val="Conteúdo do quadro"/>
    <w:basedOn w:val="Normal"/>
    <w:qFormat/>
    <w:pPr>
      <w:suppressAutoHyphens/>
    </w:pPr>
  </w:style>
  <w:style w:type="character" w:customStyle="1" w:styleId="uv3um">
    <w:name w:val="uv3um"/>
    <w:basedOn w:val="Fontepargpadro"/>
  </w:style>
  <w:style w:type="character" w:customStyle="1" w:styleId="MenoPendente1">
    <w:name w:val="Menção Pendente1"/>
    <w:basedOn w:val="Fontepargpadro"/>
    <w:uiPriority w:val="99"/>
    <w:semiHidden/>
    <w:unhideWhenUsed/>
    <w:rsid w:val="00CF44B7"/>
    <w:rPr>
      <w:color w:val="605E5C"/>
      <w:shd w:val="clear" w:color="auto" w:fill="E1DFDD"/>
    </w:rPr>
  </w:style>
  <w:style w:type="table" w:customStyle="1" w:styleId="TableNormal">
    <w:name w:val="Table Normal"/>
    <w:uiPriority w:val="2"/>
    <w:semiHidden/>
    <w:unhideWhenUsed/>
    <w:qFormat/>
    <w:rsid w:val="004003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758">
      <w:bodyDiv w:val="1"/>
      <w:marLeft w:val="0"/>
      <w:marRight w:val="0"/>
      <w:marTop w:val="0"/>
      <w:marBottom w:val="0"/>
      <w:divBdr>
        <w:top w:val="none" w:sz="0" w:space="0" w:color="auto"/>
        <w:left w:val="none" w:sz="0" w:space="0" w:color="auto"/>
        <w:bottom w:val="none" w:sz="0" w:space="0" w:color="auto"/>
        <w:right w:val="none" w:sz="0" w:space="0" w:color="auto"/>
      </w:divBdr>
    </w:div>
    <w:div w:id="21829644">
      <w:bodyDiv w:val="1"/>
      <w:marLeft w:val="0"/>
      <w:marRight w:val="0"/>
      <w:marTop w:val="0"/>
      <w:marBottom w:val="0"/>
      <w:divBdr>
        <w:top w:val="none" w:sz="0" w:space="0" w:color="auto"/>
        <w:left w:val="none" w:sz="0" w:space="0" w:color="auto"/>
        <w:bottom w:val="none" w:sz="0" w:space="0" w:color="auto"/>
        <w:right w:val="none" w:sz="0" w:space="0" w:color="auto"/>
      </w:divBdr>
    </w:div>
    <w:div w:id="36203122">
      <w:bodyDiv w:val="1"/>
      <w:marLeft w:val="0"/>
      <w:marRight w:val="0"/>
      <w:marTop w:val="0"/>
      <w:marBottom w:val="0"/>
      <w:divBdr>
        <w:top w:val="none" w:sz="0" w:space="0" w:color="auto"/>
        <w:left w:val="none" w:sz="0" w:space="0" w:color="auto"/>
        <w:bottom w:val="none" w:sz="0" w:space="0" w:color="auto"/>
        <w:right w:val="none" w:sz="0" w:space="0" w:color="auto"/>
      </w:divBdr>
    </w:div>
    <w:div w:id="46220856">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
    <w:div w:id="98990193">
      <w:bodyDiv w:val="1"/>
      <w:marLeft w:val="0"/>
      <w:marRight w:val="0"/>
      <w:marTop w:val="0"/>
      <w:marBottom w:val="0"/>
      <w:divBdr>
        <w:top w:val="none" w:sz="0" w:space="0" w:color="auto"/>
        <w:left w:val="none" w:sz="0" w:space="0" w:color="auto"/>
        <w:bottom w:val="none" w:sz="0" w:space="0" w:color="auto"/>
        <w:right w:val="none" w:sz="0" w:space="0" w:color="auto"/>
      </w:divBdr>
    </w:div>
    <w:div w:id="127670739">
      <w:bodyDiv w:val="1"/>
      <w:marLeft w:val="0"/>
      <w:marRight w:val="0"/>
      <w:marTop w:val="0"/>
      <w:marBottom w:val="0"/>
      <w:divBdr>
        <w:top w:val="none" w:sz="0" w:space="0" w:color="auto"/>
        <w:left w:val="none" w:sz="0" w:space="0" w:color="auto"/>
        <w:bottom w:val="none" w:sz="0" w:space="0" w:color="auto"/>
        <w:right w:val="none" w:sz="0" w:space="0" w:color="auto"/>
      </w:divBdr>
    </w:div>
    <w:div w:id="168955313">
      <w:bodyDiv w:val="1"/>
      <w:marLeft w:val="0"/>
      <w:marRight w:val="0"/>
      <w:marTop w:val="0"/>
      <w:marBottom w:val="0"/>
      <w:divBdr>
        <w:top w:val="none" w:sz="0" w:space="0" w:color="auto"/>
        <w:left w:val="none" w:sz="0" w:space="0" w:color="auto"/>
        <w:bottom w:val="none" w:sz="0" w:space="0" w:color="auto"/>
        <w:right w:val="none" w:sz="0" w:space="0" w:color="auto"/>
      </w:divBdr>
    </w:div>
    <w:div w:id="169371734">
      <w:bodyDiv w:val="1"/>
      <w:marLeft w:val="0"/>
      <w:marRight w:val="0"/>
      <w:marTop w:val="0"/>
      <w:marBottom w:val="0"/>
      <w:divBdr>
        <w:top w:val="none" w:sz="0" w:space="0" w:color="auto"/>
        <w:left w:val="none" w:sz="0" w:space="0" w:color="auto"/>
        <w:bottom w:val="none" w:sz="0" w:space="0" w:color="auto"/>
        <w:right w:val="none" w:sz="0" w:space="0" w:color="auto"/>
      </w:divBdr>
    </w:div>
    <w:div w:id="199711980">
      <w:bodyDiv w:val="1"/>
      <w:marLeft w:val="0"/>
      <w:marRight w:val="0"/>
      <w:marTop w:val="0"/>
      <w:marBottom w:val="0"/>
      <w:divBdr>
        <w:top w:val="none" w:sz="0" w:space="0" w:color="auto"/>
        <w:left w:val="none" w:sz="0" w:space="0" w:color="auto"/>
        <w:bottom w:val="none" w:sz="0" w:space="0" w:color="auto"/>
        <w:right w:val="none" w:sz="0" w:space="0" w:color="auto"/>
      </w:divBdr>
    </w:div>
    <w:div w:id="228657783">
      <w:bodyDiv w:val="1"/>
      <w:marLeft w:val="0"/>
      <w:marRight w:val="0"/>
      <w:marTop w:val="0"/>
      <w:marBottom w:val="0"/>
      <w:divBdr>
        <w:top w:val="none" w:sz="0" w:space="0" w:color="auto"/>
        <w:left w:val="none" w:sz="0" w:space="0" w:color="auto"/>
        <w:bottom w:val="none" w:sz="0" w:space="0" w:color="auto"/>
        <w:right w:val="none" w:sz="0" w:space="0" w:color="auto"/>
      </w:divBdr>
    </w:div>
    <w:div w:id="354579262">
      <w:bodyDiv w:val="1"/>
      <w:marLeft w:val="0"/>
      <w:marRight w:val="0"/>
      <w:marTop w:val="0"/>
      <w:marBottom w:val="0"/>
      <w:divBdr>
        <w:top w:val="none" w:sz="0" w:space="0" w:color="auto"/>
        <w:left w:val="none" w:sz="0" w:space="0" w:color="auto"/>
        <w:bottom w:val="none" w:sz="0" w:space="0" w:color="auto"/>
        <w:right w:val="none" w:sz="0" w:space="0" w:color="auto"/>
      </w:divBdr>
    </w:div>
    <w:div w:id="374236029">
      <w:bodyDiv w:val="1"/>
      <w:marLeft w:val="0"/>
      <w:marRight w:val="0"/>
      <w:marTop w:val="0"/>
      <w:marBottom w:val="0"/>
      <w:divBdr>
        <w:top w:val="none" w:sz="0" w:space="0" w:color="auto"/>
        <w:left w:val="none" w:sz="0" w:space="0" w:color="auto"/>
        <w:bottom w:val="none" w:sz="0" w:space="0" w:color="auto"/>
        <w:right w:val="none" w:sz="0" w:space="0" w:color="auto"/>
      </w:divBdr>
    </w:div>
    <w:div w:id="376317819">
      <w:bodyDiv w:val="1"/>
      <w:marLeft w:val="0"/>
      <w:marRight w:val="0"/>
      <w:marTop w:val="0"/>
      <w:marBottom w:val="0"/>
      <w:divBdr>
        <w:top w:val="none" w:sz="0" w:space="0" w:color="auto"/>
        <w:left w:val="none" w:sz="0" w:space="0" w:color="auto"/>
        <w:bottom w:val="none" w:sz="0" w:space="0" w:color="auto"/>
        <w:right w:val="none" w:sz="0" w:space="0" w:color="auto"/>
      </w:divBdr>
    </w:div>
    <w:div w:id="502554730">
      <w:bodyDiv w:val="1"/>
      <w:marLeft w:val="0"/>
      <w:marRight w:val="0"/>
      <w:marTop w:val="0"/>
      <w:marBottom w:val="0"/>
      <w:divBdr>
        <w:top w:val="none" w:sz="0" w:space="0" w:color="auto"/>
        <w:left w:val="none" w:sz="0" w:space="0" w:color="auto"/>
        <w:bottom w:val="none" w:sz="0" w:space="0" w:color="auto"/>
        <w:right w:val="none" w:sz="0" w:space="0" w:color="auto"/>
      </w:divBdr>
    </w:div>
    <w:div w:id="504634079">
      <w:bodyDiv w:val="1"/>
      <w:marLeft w:val="0"/>
      <w:marRight w:val="0"/>
      <w:marTop w:val="0"/>
      <w:marBottom w:val="0"/>
      <w:divBdr>
        <w:top w:val="none" w:sz="0" w:space="0" w:color="auto"/>
        <w:left w:val="none" w:sz="0" w:space="0" w:color="auto"/>
        <w:bottom w:val="none" w:sz="0" w:space="0" w:color="auto"/>
        <w:right w:val="none" w:sz="0" w:space="0" w:color="auto"/>
      </w:divBdr>
    </w:div>
    <w:div w:id="647830314">
      <w:bodyDiv w:val="1"/>
      <w:marLeft w:val="0"/>
      <w:marRight w:val="0"/>
      <w:marTop w:val="0"/>
      <w:marBottom w:val="0"/>
      <w:divBdr>
        <w:top w:val="none" w:sz="0" w:space="0" w:color="auto"/>
        <w:left w:val="none" w:sz="0" w:space="0" w:color="auto"/>
        <w:bottom w:val="none" w:sz="0" w:space="0" w:color="auto"/>
        <w:right w:val="none" w:sz="0" w:space="0" w:color="auto"/>
      </w:divBdr>
    </w:div>
    <w:div w:id="800002207">
      <w:bodyDiv w:val="1"/>
      <w:marLeft w:val="0"/>
      <w:marRight w:val="0"/>
      <w:marTop w:val="0"/>
      <w:marBottom w:val="0"/>
      <w:divBdr>
        <w:top w:val="none" w:sz="0" w:space="0" w:color="auto"/>
        <w:left w:val="none" w:sz="0" w:space="0" w:color="auto"/>
        <w:bottom w:val="none" w:sz="0" w:space="0" w:color="auto"/>
        <w:right w:val="none" w:sz="0" w:space="0" w:color="auto"/>
      </w:divBdr>
    </w:div>
    <w:div w:id="811170777">
      <w:bodyDiv w:val="1"/>
      <w:marLeft w:val="0"/>
      <w:marRight w:val="0"/>
      <w:marTop w:val="0"/>
      <w:marBottom w:val="0"/>
      <w:divBdr>
        <w:top w:val="none" w:sz="0" w:space="0" w:color="auto"/>
        <w:left w:val="none" w:sz="0" w:space="0" w:color="auto"/>
        <w:bottom w:val="none" w:sz="0" w:space="0" w:color="auto"/>
        <w:right w:val="none" w:sz="0" w:space="0" w:color="auto"/>
      </w:divBdr>
    </w:div>
    <w:div w:id="993492391">
      <w:bodyDiv w:val="1"/>
      <w:marLeft w:val="0"/>
      <w:marRight w:val="0"/>
      <w:marTop w:val="0"/>
      <w:marBottom w:val="0"/>
      <w:divBdr>
        <w:top w:val="none" w:sz="0" w:space="0" w:color="auto"/>
        <w:left w:val="none" w:sz="0" w:space="0" w:color="auto"/>
        <w:bottom w:val="none" w:sz="0" w:space="0" w:color="auto"/>
        <w:right w:val="none" w:sz="0" w:space="0" w:color="auto"/>
      </w:divBdr>
    </w:div>
    <w:div w:id="998191086">
      <w:bodyDiv w:val="1"/>
      <w:marLeft w:val="0"/>
      <w:marRight w:val="0"/>
      <w:marTop w:val="0"/>
      <w:marBottom w:val="0"/>
      <w:divBdr>
        <w:top w:val="none" w:sz="0" w:space="0" w:color="auto"/>
        <w:left w:val="none" w:sz="0" w:space="0" w:color="auto"/>
        <w:bottom w:val="none" w:sz="0" w:space="0" w:color="auto"/>
        <w:right w:val="none" w:sz="0" w:space="0" w:color="auto"/>
      </w:divBdr>
    </w:div>
    <w:div w:id="1056583816">
      <w:bodyDiv w:val="1"/>
      <w:marLeft w:val="0"/>
      <w:marRight w:val="0"/>
      <w:marTop w:val="0"/>
      <w:marBottom w:val="0"/>
      <w:divBdr>
        <w:top w:val="none" w:sz="0" w:space="0" w:color="auto"/>
        <w:left w:val="none" w:sz="0" w:space="0" w:color="auto"/>
        <w:bottom w:val="none" w:sz="0" w:space="0" w:color="auto"/>
        <w:right w:val="none" w:sz="0" w:space="0" w:color="auto"/>
      </w:divBdr>
    </w:div>
    <w:div w:id="1057625762">
      <w:bodyDiv w:val="1"/>
      <w:marLeft w:val="0"/>
      <w:marRight w:val="0"/>
      <w:marTop w:val="0"/>
      <w:marBottom w:val="0"/>
      <w:divBdr>
        <w:top w:val="none" w:sz="0" w:space="0" w:color="auto"/>
        <w:left w:val="none" w:sz="0" w:space="0" w:color="auto"/>
        <w:bottom w:val="none" w:sz="0" w:space="0" w:color="auto"/>
        <w:right w:val="none" w:sz="0" w:space="0" w:color="auto"/>
      </w:divBdr>
    </w:div>
    <w:div w:id="1082022055">
      <w:bodyDiv w:val="1"/>
      <w:marLeft w:val="0"/>
      <w:marRight w:val="0"/>
      <w:marTop w:val="0"/>
      <w:marBottom w:val="0"/>
      <w:divBdr>
        <w:top w:val="none" w:sz="0" w:space="0" w:color="auto"/>
        <w:left w:val="none" w:sz="0" w:space="0" w:color="auto"/>
        <w:bottom w:val="none" w:sz="0" w:space="0" w:color="auto"/>
        <w:right w:val="none" w:sz="0" w:space="0" w:color="auto"/>
      </w:divBdr>
    </w:div>
    <w:div w:id="1131245546">
      <w:bodyDiv w:val="1"/>
      <w:marLeft w:val="0"/>
      <w:marRight w:val="0"/>
      <w:marTop w:val="0"/>
      <w:marBottom w:val="0"/>
      <w:divBdr>
        <w:top w:val="none" w:sz="0" w:space="0" w:color="auto"/>
        <w:left w:val="none" w:sz="0" w:space="0" w:color="auto"/>
        <w:bottom w:val="none" w:sz="0" w:space="0" w:color="auto"/>
        <w:right w:val="none" w:sz="0" w:space="0" w:color="auto"/>
      </w:divBdr>
    </w:div>
    <w:div w:id="1160735580">
      <w:bodyDiv w:val="1"/>
      <w:marLeft w:val="0"/>
      <w:marRight w:val="0"/>
      <w:marTop w:val="0"/>
      <w:marBottom w:val="0"/>
      <w:divBdr>
        <w:top w:val="none" w:sz="0" w:space="0" w:color="auto"/>
        <w:left w:val="none" w:sz="0" w:space="0" w:color="auto"/>
        <w:bottom w:val="none" w:sz="0" w:space="0" w:color="auto"/>
        <w:right w:val="none" w:sz="0" w:space="0" w:color="auto"/>
      </w:divBdr>
    </w:div>
    <w:div w:id="1294210854">
      <w:bodyDiv w:val="1"/>
      <w:marLeft w:val="0"/>
      <w:marRight w:val="0"/>
      <w:marTop w:val="0"/>
      <w:marBottom w:val="0"/>
      <w:divBdr>
        <w:top w:val="none" w:sz="0" w:space="0" w:color="auto"/>
        <w:left w:val="none" w:sz="0" w:space="0" w:color="auto"/>
        <w:bottom w:val="none" w:sz="0" w:space="0" w:color="auto"/>
        <w:right w:val="none" w:sz="0" w:space="0" w:color="auto"/>
      </w:divBdr>
    </w:div>
    <w:div w:id="1456169249">
      <w:bodyDiv w:val="1"/>
      <w:marLeft w:val="0"/>
      <w:marRight w:val="0"/>
      <w:marTop w:val="0"/>
      <w:marBottom w:val="0"/>
      <w:divBdr>
        <w:top w:val="none" w:sz="0" w:space="0" w:color="auto"/>
        <w:left w:val="none" w:sz="0" w:space="0" w:color="auto"/>
        <w:bottom w:val="none" w:sz="0" w:space="0" w:color="auto"/>
        <w:right w:val="none" w:sz="0" w:space="0" w:color="auto"/>
      </w:divBdr>
    </w:div>
    <w:div w:id="1842623459">
      <w:bodyDiv w:val="1"/>
      <w:marLeft w:val="0"/>
      <w:marRight w:val="0"/>
      <w:marTop w:val="0"/>
      <w:marBottom w:val="0"/>
      <w:divBdr>
        <w:top w:val="none" w:sz="0" w:space="0" w:color="auto"/>
        <w:left w:val="none" w:sz="0" w:space="0" w:color="auto"/>
        <w:bottom w:val="none" w:sz="0" w:space="0" w:color="auto"/>
        <w:right w:val="none" w:sz="0" w:space="0" w:color="auto"/>
      </w:divBdr>
    </w:div>
    <w:div w:id="1933783158">
      <w:bodyDiv w:val="1"/>
      <w:marLeft w:val="0"/>
      <w:marRight w:val="0"/>
      <w:marTop w:val="0"/>
      <w:marBottom w:val="0"/>
      <w:divBdr>
        <w:top w:val="none" w:sz="0" w:space="0" w:color="auto"/>
        <w:left w:val="none" w:sz="0" w:space="0" w:color="auto"/>
        <w:bottom w:val="none" w:sz="0" w:space="0" w:color="auto"/>
        <w:right w:val="none" w:sz="0" w:space="0" w:color="auto"/>
      </w:divBdr>
    </w:div>
    <w:div w:id="2095472107">
      <w:bodyDiv w:val="1"/>
      <w:marLeft w:val="0"/>
      <w:marRight w:val="0"/>
      <w:marTop w:val="0"/>
      <w:marBottom w:val="0"/>
      <w:divBdr>
        <w:top w:val="none" w:sz="0" w:space="0" w:color="auto"/>
        <w:left w:val="none" w:sz="0" w:space="0" w:color="auto"/>
        <w:bottom w:val="none" w:sz="0" w:space="0" w:color="auto"/>
        <w:right w:val="none" w:sz="0" w:space="0" w:color="auto"/>
      </w:divBdr>
    </w:div>
    <w:div w:id="2127892845">
      <w:bodyDiv w:val="1"/>
      <w:marLeft w:val="0"/>
      <w:marRight w:val="0"/>
      <w:marTop w:val="0"/>
      <w:marBottom w:val="0"/>
      <w:divBdr>
        <w:top w:val="none" w:sz="0" w:space="0" w:color="auto"/>
        <w:left w:val="none" w:sz="0" w:space="0" w:color="auto"/>
        <w:bottom w:val="none" w:sz="0" w:space="0" w:color="auto"/>
        <w:right w:val="none" w:sz="0" w:space="0" w:color="auto"/>
      </w:divBdr>
    </w:div>
    <w:div w:id="2130322418">
      <w:bodyDiv w:val="1"/>
      <w:marLeft w:val="0"/>
      <w:marRight w:val="0"/>
      <w:marTop w:val="0"/>
      <w:marBottom w:val="0"/>
      <w:divBdr>
        <w:top w:val="none" w:sz="0" w:space="0" w:color="auto"/>
        <w:left w:val="none" w:sz="0" w:space="0" w:color="auto"/>
        <w:bottom w:val="none" w:sz="0" w:space="0" w:color="auto"/>
        <w:right w:val="none" w:sz="0" w:space="0" w:color="auto"/>
      </w:divBdr>
    </w:div>
    <w:div w:id="2133936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ellenzff6@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ownloads\MODELO%20TERMO%20DE%20REFER&#202;NCIA%20-%20AQUISI&#199;&#195;O%20-%20LICITA&#199;&#195;O%20-%20VERS&#195;O%20FINAL.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63C88B1-49E3-4EA9-B8C6-25CC18A8E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MODELO TERMO DE REFERÊNCIA - AQUISIÇÃO - LICITAÇÃO - VERSÃO FINAL.dotx</Template>
  <TotalTime>2358</TotalTime>
  <Pages>30</Pages>
  <Words>11945</Words>
  <Characters>64505</Characters>
  <Application>Microsoft Office Word</Application>
  <DocSecurity>0</DocSecurity>
  <Lines>537</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Reinaldo</cp:lastModifiedBy>
  <cp:revision>29</cp:revision>
  <cp:lastPrinted>2026-07-17T12:58:00Z</cp:lastPrinted>
  <dcterms:created xsi:type="dcterms:W3CDTF">2026-03-26T23:10:00Z</dcterms:created>
  <dcterms:modified xsi:type="dcterms:W3CDTF">2026-07-17T13:02:00Z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1046-12.2.0.21931</vt:lpwstr>
  </property>
  <property fmtid="{D5CDD505-2E9C-101B-9397-08002B2CF9AE}" pid="3" name="ICV">
    <vt:lpwstr>148D037D2DA241E592376EA56EBD783F_13</vt:lpwstr>
  </property>
</Properties>
</file>